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4274" w14:textId="08084248" w:rsidR="00F942B4" w:rsidRDefault="00000000" w:rsidP="00F942B4">
      <w:r>
        <w:fldChar w:fldCharType="begin"/>
      </w:r>
      <w:r>
        <w:instrText>HYPERLINK "https://www.frames.gov/smoke/management/smoke-contacts"</w:instrText>
      </w:r>
      <w:r>
        <w:fldChar w:fldCharType="separate"/>
      </w:r>
      <w:r w:rsidR="00F942B4" w:rsidRPr="00462195">
        <w:rPr>
          <w:rStyle w:val="Hyperlink"/>
        </w:rPr>
        <w:t>https://www.frames.gov/smoke/management/smoke-contacts</w:t>
      </w:r>
      <w:r>
        <w:rPr>
          <w:rStyle w:val="Hyperlink"/>
        </w:rPr>
        <w:fldChar w:fldCharType="end"/>
      </w:r>
      <w:r w:rsidR="00F942B4">
        <w:t xml:space="preserve"> National Smoke Contacts</w:t>
      </w:r>
    </w:p>
    <w:p w14:paraId="212D530E" w14:textId="26799019" w:rsidR="00F942B4" w:rsidRDefault="00000000" w:rsidP="00F942B4">
      <w:hyperlink r:id="rId5" w:history="1">
        <w:r w:rsidR="00F942B4" w:rsidRPr="00462195">
          <w:rPr>
            <w:rStyle w:val="Hyperlink"/>
          </w:rPr>
          <w:t>http://wrapair2.org/Map.aspx</w:t>
        </w:r>
      </w:hyperlink>
      <w:r w:rsidR="00F942B4">
        <w:t xml:space="preserve"> Western Region Smoke Programs</w:t>
      </w:r>
    </w:p>
    <w:p w14:paraId="62D7FDC0" w14:textId="74CF05F8" w:rsidR="00F942B4" w:rsidRDefault="00000000" w:rsidP="00F942B4">
      <w:hyperlink r:id="rId6" w:history="1">
        <w:r w:rsidR="00F942B4" w:rsidRPr="00462195">
          <w:rPr>
            <w:rStyle w:val="Hyperlink"/>
          </w:rPr>
          <w:t>https://www.nwcg.gov/sites/default/files/publications/pms477.pdf</w:t>
        </w:r>
      </w:hyperlink>
      <w:r w:rsidR="00F942B4">
        <w:t xml:space="preserve"> Smoke and Roadway Safety Guide</w:t>
      </w:r>
    </w:p>
    <w:p w14:paraId="132E9B66" w14:textId="20C2BDA6" w:rsidR="00F942B4" w:rsidRDefault="00000000" w:rsidP="00F942B4">
      <w:hyperlink r:id="rId7" w:history="1">
        <w:r w:rsidR="00F942B4" w:rsidRPr="00462195">
          <w:rPr>
            <w:rStyle w:val="Hyperlink"/>
          </w:rPr>
          <w:t>https://www.nwcg.gov/sites/default/files/publications/pms477-1.pdf</w:t>
        </w:r>
      </w:hyperlink>
      <w:r w:rsidR="00F942B4">
        <w:t xml:space="preserve"> Smoke and Roadway Pocket Card</w:t>
      </w:r>
    </w:p>
    <w:p w14:paraId="54059081" w14:textId="77777777" w:rsidR="00F942B4" w:rsidRDefault="00F942B4" w:rsidP="003052BD">
      <w:pPr>
        <w:jc w:val="center"/>
        <w:rPr>
          <w:sz w:val="28"/>
          <w:szCs w:val="28"/>
        </w:rPr>
      </w:pPr>
    </w:p>
    <w:p w14:paraId="628E2A0C" w14:textId="1E9EFABB" w:rsidR="00C90155" w:rsidRPr="0014727F" w:rsidRDefault="00E82109" w:rsidP="003052BD">
      <w:pPr>
        <w:jc w:val="center"/>
        <w:rPr>
          <w:sz w:val="28"/>
          <w:szCs w:val="28"/>
        </w:rPr>
      </w:pPr>
      <w:r w:rsidRPr="0014727F">
        <w:rPr>
          <w:sz w:val="28"/>
          <w:szCs w:val="28"/>
        </w:rPr>
        <w:t>Sample l</w:t>
      </w:r>
      <w:r w:rsidR="00541FAE" w:rsidRPr="0014727F">
        <w:rPr>
          <w:sz w:val="28"/>
          <w:szCs w:val="28"/>
        </w:rPr>
        <w:t>anguage</w:t>
      </w:r>
      <w:r w:rsidR="003052BD" w:rsidRPr="0014727F">
        <w:rPr>
          <w:sz w:val="28"/>
          <w:szCs w:val="28"/>
        </w:rPr>
        <w:t xml:space="preserve"> for smoke in burn planning</w:t>
      </w:r>
      <w:r w:rsidRPr="0014727F">
        <w:rPr>
          <w:sz w:val="28"/>
          <w:szCs w:val="28"/>
        </w:rPr>
        <w:t xml:space="preserve">, including contingency plan, smoke element 19, and complexity </w:t>
      </w:r>
      <w:proofErr w:type="gramStart"/>
      <w:r w:rsidRPr="0014727F">
        <w:rPr>
          <w:sz w:val="28"/>
          <w:szCs w:val="28"/>
        </w:rPr>
        <w:t>analysis</w:t>
      </w:r>
      <w:proofErr w:type="gramEnd"/>
    </w:p>
    <w:tbl>
      <w:tblPr>
        <w:tblW w:w="9882" w:type="dxa"/>
        <w:jc w:val="center"/>
        <w:tblLayout w:type="fixed"/>
        <w:tblCellMar>
          <w:left w:w="120" w:type="dxa"/>
          <w:right w:w="120" w:type="dxa"/>
        </w:tblCellMar>
        <w:tblLook w:val="0000" w:firstRow="0" w:lastRow="0" w:firstColumn="0" w:lastColumn="0" w:noHBand="0" w:noVBand="0"/>
      </w:tblPr>
      <w:tblGrid>
        <w:gridCol w:w="9882"/>
      </w:tblGrid>
      <w:tr w:rsidR="00E82109" w14:paraId="1207D26F" w14:textId="77777777" w:rsidTr="0050622D">
        <w:trPr>
          <w:trHeight w:val="340"/>
          <w:jc w:val="center"/>
        </w:trPr>
        <w:tc>
          <w:tcPr>
            <w:tcW w:w="98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8F551" w14:textId="4C64B25A" w:rsidR="00E82109" w:rsidRDefault="00E82109" w:rsidP="0050622D">
            <w:pPr>
              <w:spacing w:after="0" w:line="240" w:lineRule="auto"/>
              <w:rPr>
                <w:b/>
                <w:sz w:val="24"/>
                <w:szCs w:val="24"/>
              </w:rPr>
            </w:pPr>
            <w:r>
              <w:rPr>
                <w:b/>
                <w:sz w:val="24"/>
                <w:szCs w:val="24"/>
              </w:rPr>
              <w:t xml:space="preserve">Element 17 Contingency Plan, </w:t>
            </w:r>
            <w:r w:rsidRPr="009A4314">
              <w:rPr>
                <w:b/>
                <w:sz w:val="24"/>
                <w:szCs w:val="24"/>
              </w:rPr>
              <w:t xml:space="preserve">Smoke </w:t>
            </w:r>
            <w:r w:rsidR="00953D4E">
              <w:rPr>
                <w:b/>
                <w:sz w:val="24"/>
                <w:szCs w:val="24"/>
              </w:rPr>
              <w:t>MAPs</w:t>
            </w:r>
            <w:r>
              <w:rPr>
                <w:b/>
                <w:sz w:val="24"/>
                <w:szCs w:val="24"/>
              </w:rPr>
              <w:t xml:space="preserve"> –three examples</w:t>
            </w:r>
          </w:p>
        </w:tc>
      </w:tr>
    </w:tbl>
    <w:p w14:paraId="21F4A37A" w14:textId="77777777" w:rsidR="00E82109" w:rsidRDefault="00E82109" w:rsidP="003052BD">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6"/>
        <w:gridCol w:w="4657"/>
      </w:tblGrid>
      <w:tr w:rsidR="00E23181" w14:paraId="4F657DD5" w14:textId="77777777" w:rsidTr="00E23181">
        <w:trPr>
          <w:trHeight w:val="88"/>
        </w:trPr>
        <w:tc>
          <w:tcPr>
            <w:tcW w:w="4656" w:type="dxa"/>
          </w:tcPr>
          <w:p w14:paraId="7715126E" w14:textId="02EADA81" w:rsidR="00E23181" w:rsidRDefault="00E23181">
            <w:pPr>
              <w:pStyle w:val="Default"/>
              <w:rPr>
                <w:sz w:val="20"/>
                <w:szCs w:val="20"/>
              </w:rPr>
            </w:pPr>
            <w:r>
              <w:rPr>
                <w:b/>
                <w:bCs/>
                <w:sz w:val="20"/>
                <w:szCs w:val="20"/>
              </w:rPr>
              <w:t>Management Action Point</w:t>
            </w:r>
          </w:p>
        </w:tc>
        <w:tc>
          <w:tcPr>
            <w:tcW w:w="4656" w:type="dxa"/>
          </w:tcPr>
          <w:p w14:paraId="7E70FB4C" w14:textId="550CEFE4" w:rsidR="00E23181" w:rsidRDefault="00E82109">
            <w:pPr>
              <w:pStyle w:val="Default"/>
              <w:rPr>
                <w:sz w:val="20"/>
                <w:szCs w:val="20"/>
              </w:rPr>
            </w:pPr>
            <w:r w:rsidRPr="0007673A">
              <w:rPr>
                <w:b/>
              </w:rPr>
              <w:t xml:space="preserve">Management Action </w:t>
            </w:r>
            <w:r w:rsidRPr="009F7BD6">
              <w:rPr>
                <w:b/>
              </w:rPr>
              <w:t>Point</w:t>
            </w:r>
            <w:r w:rsidRPr="002D7BF8">
              <w:rPr>
                <w:b/>
              </w:rPr>
              <w:t xml:space="preserve"> Narrative</w:t>
            </w:r>
          </w:p>
        </w:tc>
      </w:tr>
      <w:tr w:rsidR="00E23181" w14:paraId="521A4AC7" w14:textId="77777777" w:rsidTr="00E23181">
        <w:trPr>
          <w:trHeight w:val="90"/>
        </w:trPr>
        <w:tc>
          <w:tcPr>
            <w:tcW w:w="4656" w:type="dxa"/>
          </w:tcPr>
          <w:p w14:paraId="03992B86" w14:textId="77777777" w:rsidR="00E23181" w:rsidRDefault="00E23181">
            <w:pPr>
              <w:pStyle w:val="Default"/>
              <w:rPr>
                <w:sz w:val="20"/>
                <w:szCs w:val="20"/>
              </w:rPr>
            </w:pPr>
            <w:r>
              <w:rPr>
                <w:sz w:val="20"/>
                <w:szCs w:val="20"/>
              </w:rPr>
              <w:t xml:space="preserve">Designator and Description: </w:t>
            </w:r>
          </w:p>
        </w:tc>
        <w:tc>
          <w:tcPr>
            <w:tcW w:w="4656" w:type="dxa"/>
          </w:tcPr>
          <w:p w14:paraId="262770AC" w14:textId="768C84AD" w:rsidR="00E23181" w:rsidRPr="0014727F" w:rsidRDefault="00E23181">
            <w:pPr>
              <w:pStyle w:val="Default"/>
              <w:rPr>
                <w:b/>
                <w:bCs/>
                <w:color w:val="auto"/>
              </w:rPr>
            </w:pPr>
            <w:r w:rsidRPr="0014727F">
              <w:rPr>
                <w:b/>
                <w:bCs/>
                <w:color w:val="auto"/>
              </w:rPr>
              <w:t xml:space="preserve">Smoke impacting </w:t>
            </w:r>
            <w:r w:rsidR="005C2981" w:rsidRPr="0014727F">
              <w:rPr>
                <w:b/>
                <w:bCs/>
                <w:color w:val="auto"/>
              </w:rPr>
              <w:t xml:space="preserve">specific </w:t>
            </w:r>
            <w:r w:rsidRPr="0014727F">
              <w:rPr>
                <w:b/>
                <w:bCs/>
                <w:color w:val="auto"/>
              </w:rPr>
              <w:t xml:space="preserve">sensitive receptors. </w:t>
            </w:r>
          </w:p>
        </w:tc>
      </w:tr>
      <w:tr w:rsidR="00E23181" w14:paraId="23CB7638" w14:textId="77777777" w:rsidTr="00E23181">
        <w:trPr>
          <w:trHeight w:val="319"/>
        </w:trPr>
        <w:tc>
          <w:tcPr>
            <w:tcW w:w="4656" w:type="dxa"/>
          </w:tcPr>
          <w:p w14:paraId="55B39B65" w14:textId="77777777" w:rsidR="00E23181" w:rsidRDefault="00E23181">
            <w:pPr>
              <w:pStyle w:val="Default"/>
              <w:rPr>
                <w:sz w:val="20"/>
                <w:szCs w:val="20"/>
              </w:rPr>
            </w:pPr>
            <w:r>
              <w:rPr>
                <w:sz w:val="20"/>
                <w:szCs w:val="20"/>
              </w:rPr>
              <w:t xml:space="preserve">Condition: </w:t>
            </w:r>
          </w:p>
        </w:tc>
        <w:tc>
          <w:tcPr>
            <w:tcW w:w="4656" w:type="dxa"/>
          </w:tcPr>
          <w:p w14:paraId="665D4921" w14:textId="77777777" w:rsidR="00E23181" w:rsidRDefault="00E23181">
            <w:pPr>
              <w:pStyle w:val="Default"/>
              <w:rPr>
                <w:sz w:val="20"/>
                <w:szCs w:val="20"/>
              </w:rPr>
            </w:pPr>
            <w:r>
              <w:rPr>
                <w:sz w:val="20"/>
                <w:szCs w:val="20"/>
              </w:rPr>
              <w:t xml:space="preserve">Dispersion of smoke does not correlate with forecast and will not clear area. Smoke is impacting the SUFCO Mine air in-takes located in Link Canyon and North Fork </w:t>
            </w:r>
            <w:proofErr w:type="spellStart"/>
            <w:r>
              <w:rPr>
                <w:sz w:val="20"/>
                <w:szCs w:val="20"/>
              </w:rPr>
              <w:t>Quitchupah</w:t>
            </w:r>
            <w:proofErr w:type="spellEnd"/>
            <w:r>
              <w:rPr>
                <w:sz w:val="20"/>
                <w:szCs w:val="20"/>
              </w:rPr>
              <w:t xml:space="preserve"> Canyon. </w:t>
            </w:r>
          </w:p>
        </w:tc>
      </w:tr>
      <w:tr w:rsidR="00E23181" w14:paraId="5CC7C4EB" w14:textId="77777777" w:rsidTr="00E23181">
        <w:trPr>
          <w:trHeight w:val="205"/>
        </w:trPr>
        <w:tc>
          <w:tcPr>
            <w:tcW w:w="4656" w:type="dxa"/>
          </w:tcPr>
          <w:p w14:paraId="4F830627" w14:textId="77777777" w:rsidR="00E23181" w:rsidRDefault="00E23181">
            <w:pPr>
              <w:pStyle w:val="Default"/>
              <w:rPr>
                <w:sz w:val="20"/>
                <w:szCs w:val="20"/>
              </w:rPr>
            </w:pPr>
            <w:r>
              <w:rPr>
                <w:sz w:val="20"/>
                <w:szCs w:val="20"/>
              </w:rPr>
              <w:t xml:space="preserve">Management Intent: </w:t>
            </w:r>
          </w:p>
        </w:tc>
        <w:tc>
          <w:tcPr>
            <w:tcW w:w="4656" w:type="dxa"/>
          </w:tcPr>
          <w:p w14:paraId="708FEEC4" w14:textId="64EDB2CD" w:rsidR="00E23181" w:rsidRDefault="00E23181">
            <w:pPr>
              <w:pStyle w:val="Default"/>
              <w:rPr>
                <w:sz w:val="20"/>
                <w:szCs w:val="20"/>
              </w:rPr>
            </w:pPr>
            <w:r>
              <w:rPr>
                <w:sz w:val="20"/>
                <w:szCs w:val="20"/>
              </w:rPr>
              <w:t>Minimize smoke impacts to sensitive smoke receptors (SUFCO Mine</w:t>
            </w:r>
            <w:r w:rsidR="005C2981">
              <w:rPr>
                <w:sz w:val="20"/>
                <w:szCs w:val="20"/>
              </w:rPr>
              <w:t xml:space="preserve"> and associated air shafts</w:t>
            </w:r>
            <w:r>
              <w:rPr>
                <w:sz w:val="20"/>
                <w:szCs w:val="20"/>
              </w:rPr>
              <w:t xml:space="preserve">). </w:t>
            </w:r>
          </w:p>
        </w:tc>
      </w:tr>
      <w:tr w:rsidR="00E23181" w14:paraId="18F6720C" w14:textId="77777777" w:rsidTr="00E23181">
        <w:trPr>
          <w:trHeight w:val="1496"/>
        </w:trPr>
        <w:tc>
          <w:tcPr>
            <w:tcW w:w="4656" w:type="dxa"/>
          </w:tcPr>
          <w:p w14:paraId="76DA64FA" w14:textId="77777777" w:rsidR="00E23181" w:rsidRDefault="00E23181">
            <w:pPr>
              <w:pStyle w:val="Default"/>
              <w:rPr>
                <w:sz w:val="20"/>
                <w:szCs w:val="20"/>
              </w:rPr>
            </w:pPr>
            <w:r>
              <w:rPr>
                <w:sz w:val="20"/>
                <w:szCs w:val="20"/>
              </w:rPr>
              <w:t xml:space="preserve">Recommended Action(s) to Consider: </w:t>
            </w:r>
          </w:p>
        </w:tc>
        <w:tc>
          <w:tcPr>
            <w:tcW w:w="4656" w:type="dxa"/>
          </w:tcPr>
          <w:p w14:paraId="6A922670" w14:textId="7B35066D" w:rsidR="005C2981" w:rsidRDefault="005C2981" w:rsidP="005C2981">
            <w:pPr>
              <w:pStyle w:val="Default"/>
              <w:numPr>
                <w:ilvl w:val="0"/>
                <w:numId w:val="2"/>
              </w:numPr>
              <w:rPr>
                <w:sz w:val="20"/>
                <w:szCs w:val="20"/>
              </w:rPr>
            </w:pPr>
            <w:r>
              <w:rPr>
                <w:sz w:val="20"/>
                <w:szCs w:val="20"/>
              </w:rPr>
              <w:t xml:space="preserve">Notification of relevant mine personnel of expected severity and duration of impacts, see element </w:t>
            </w:r>
            <w:r w:rsidR="0002306A">
              <w:rPr>
                <w:sz w:val="20"/>
                <w:szCs w:val="20"/>
              </w:rPr>
              <w:t>9C</w:t>
            </w:r>
            <w:r>
              <w:rPr>
                <w:sz w:val="20"/>
                <w:szCs w:val="20"/>
              </w:rPr>
              <w:t>.</w:t>
            </w:r>
          </w:p>
          <w:p w14:paraId="3360C375" w14:textId="61DB1442" w:rsidR="00E23181" w:rsidRDefault="00E23181" w:rsidP="005C2981">
            <w:pPr>
              <w:pStyle w:val="Default"/>
              <w:numPr>
                <w:ilvl w:val="0"/>
                <w:numId w:val="2"/>
              </w:numPr>
              <w:rPr>
                <w:sz w:val="20"/>
                <w:szCs w:val="20"/>
              </w:rPr>
            </w:pPr>
            <w:r>
              <w:rPr>
                <w:sz w:val="20"/>
                <w:szCs w:val="20"/>
              </w:rPr>
              <w:t xml:space="preserve">Consider ceasing ignitions in afternoon to allow maximum amount of time for smoke to clear before diurnal effects cause smoke to settle into sensitive areas. </w:t>
            </w:r>
          </w:p>
          <w:p w14:paraId="22372411" w14:textId="01B9A654" w:rsidR="00E23181" w:rsidRDefault="00E23181" w:rsidP="005C2981">
            <w:pPr>
              <w:pStyle w:val="Default"/>
              <w:numPr>
                <w:ilvl w:val="0"/>
                <w:numId w:val="2"/>
              </w:numPr>
              <w:rPr>
                <w:sz w:val="20"/>
                <w:szCs w:val="20"/>
              </w:rPr>
            </w:pPr>
            <w:r>
              <w:rPr>
                <w:sz w:val="20"/>
                <w:szCs w:val="20"/>
              </w:rPr>
              <w:t xml:space="preserve">Consider modifying ignition techniques or patterns. </w:t>
            </w:r>
          </w:p>
          <w:p w14:paraId="386F5B5F" w14:textId="452AAFFC" w:rsidR="00E23181" w:rsidRDefault="00E23181" w:rsidP="005C2981">
            <w:pPr>
              <w:pStyle w:val="Default"/>
              <w:numPr>
                <w:ilvl w:val="0"/>
                <w:numId w:val="2"/>
              </w:numPr>
              <w:rPr>
                <w:sz w:val="20"/>
                <w:szCs w:val="20"/>
              </w:rPr>
            </w:pPr>
            <w:r>
              <w:rPr>
                <w:sz w:val="20"/>
                <w:szCs w:val="20"/>
              </w:rPr>
              <w:t xml:space="preserve">Consider ceasing ignitions, except as required to secure fire line. </w:t>
            </w:r>
          </w:p>
          <w:p w14:paraId="23111205" w14:textId="7DE00809" w:rsidR="00E23181" w:rsidRDefault="00E23181" w:rsidP="005C2981">
            <w:pPr>
              <w:pStyle w:val="Default"/>
              <w:numPr>
                <w:ilvl w:val="0"/>
                <w:numId w:val="2"/>
              </w:numPr>
              <w:rPr>
                <w:sz w:val="20"/>
                <w:szCs w:val="20"/>
              </w:rPr>
            </w:pPr>
            <w:r>
              <w:rPr>
                <w:sz w:val="20"/>
                <w:szCs w:val="20"/>
              </w:rPr>
              <w:t xml:space="preserve">Consider limiting fire spread. </w:t>
            </w:r>
          </w:p>
          <w:p w14:paraId="60ED20BB" w14:textId="58B6F501" w:rsidR="00E23181" w:rsidRDefault="00E23181" w:rsidP="005C2981">
            <w:pPr>
              <w:pStyle w:val="Default"/>
              <w:numPr>
                <w:ilvl w:val="0"/>
                <w:numId w:val="2"/>
              </w:numPr>
              <w:rPr>
                <w:sz w:val="20"/>
                <w:szCs w:val="20"/>
              </w:rPr>
            </w:pPr>
            <w:r>
              <w:rPr>
                <w:sz w:val="20"/>
                <w:szCs w:val="20"/>
              </w:rPr>
              <w:t xml:space="preserve">Consider suppressing and/or mop-up of fire in critical areas. </w:t>
            </w:r>
          </w:p>
          <w:p w14:paraId="040D9AC0" w14:textId="44EF3D5F" w:rsidR="00E23181" w:rsidRDefault="00E23181" w:rsidP="005C2981">
            <w:pPr>
              <w:pStyle w:val="Default"/>
              <w:numPr>
                <w:ilvl w:val="0"/>
                <w:numId w:val="2"/>
              </w:numPr>
              <w:rPr>
                <w:sz w:val="20"/>
                <w:szCs w:val="20"/>
              </w:rPr>
            </w:pPr>
            <w:r>
              <w:rPr>
                <w:sz w:val="20"/>
                <w:szCs w:val="20"/>
              </w:rPr>
              <w:t xml:space="preserve">Consider holding further ignitions until more favorable conditions. </w:t>
            </w:r>
          </w:p>
        </w:tc>
      </w:tr>
      <w:tr w:rsidR="00E23181" w14:paraId="1BB12630" w14:textId="77777777" w:rsidTr="00E23181">
        <w:trPr>
          <w:trHeight w:val="205"/>
        </w:trPr>
        <w:tc>
          <w:tcPr>
            <w:tcW w:w="4656" w:type="dxa"/>
          </w:tcPr>
          <w:p w14:paraId="4181F5F9" w14:textId="77777777" w:rsidR="00E23181" w:rsidRDefault="00E23181">
            <w:pPr>
              <w:pStyle w:val="Default"/>
              <w:rPr>
                <w:sz w:val="20"/>
                <w:szCs w:val="20"/>
              </w:rPr>
            </w:pPr>
            <w:r>
              <w:rPr>
                <w:sz w:val="20"/>
                <w:szCs w:val="20"/>
              </w:rPr>
              <w:t xml:space="preserve">Recommended Resources: </w:t>
            </w:r>
          </w:p>
        </w:tc>
        <w:tc>
          <w:tcPr>
            <w:tcW w:w="4656" w:type="dxa"/>
          </w:tcPr>
          <w:p w14:paraId="31C63377" w14:textId="77777777" w:rsidR="00E23181" w:rsidRDefault="00E23181">
            <w:pPr>
              <w:pStyle w:val="Default"/>
              <w:rPr>
                <w:sz w:val="20"/>
                <w:szCs w:val="20"/>
              </w:rPr>
            </w:pPr>
            <w:r>
              <w:rPr>
                <w:sz w:val="20"/>
                <w:szCs w:val="20"/>
              </w:rPr>
              <w:t xml:space="preserve">On scene resources + additional contingency resources appropriate to fire behavior and suppression tactics. </w:t>
            </w:r>
          </w:p>
        </w:tc>
      </w:tr>
      <w:tr w:rsidR="00E23181" w14:paraId="0084EF0B" w14:textId="77777777" w:rsidTr="00E23181">
        <w:trPr>
          <w:trHeight w:val="90"/>
        </w:trPr>
        <w:tc>
          <w:tcPr>
            <w:tcW w:w="4656" w:type="dxa"/>
          </w:tcPr>
          <w:p w14:paraId="7612BDA0" w14:textId="77777777" w:rsidR="00E23181" w:rsidRDefault="00E23181">
            <w:pPr>
              <w:pStyle w:val="Default"/>
              <w:rPr>
                <w:sz w:val="20"/>
                <w:szCs w:val="20"/>
              </w:rPr>
            </w:pPr>
            <w:r>
              <w:rPr>
                <w:sz w:val="20"/>
                <w:szCs w:val="20"/>
              </w:rPr>
              <w:t xml:space="preserve">Time Frame: </w:t>
            </w:r>
          </w:p>
        </w:tc>
        <w:tc>
          <w:tcPr>
            <w:tcW w:w="4656" w:type="dxa"/>
          </w:tcPr>
          <w:p w14:paraId="48019A30" w14:textId="77777777" w:rsidR="00E23181" w:rsidRDefault="00E23181">
            <w:pPr>
              <w:pStyle w:val="Default"/>
              <w:rPr>
                <w:sz w:val="20"/>
                <w:szCs w:val="20"/>
              </w:rPr>
            </w:pPr>
            <w:r>
              <w:rPr>
                <w:sz w:val="20"/>
                <w:szCs w:val="20"/>
              </w:rPr>
              <w:t xml:space="preserve">As soon as actions can safely reduce smoke production. </w:t>
            </w:r>
          </w:p>
        </w:tc>
      </w:tr>
      <w:tr w:rsidR="00E23181" w14:paraId="61872AF6" w14:textId="77777777" w:rsidTr="00E23181">
        <w:trPr>
          <w:trHeight w:val="207"/>
        </w:trPr>
        <w:tc>
          <w:tcPr>
            <w:tcW w:w="4656" w:type="dxa"/>
          </w:tcPr>
          <w:p w14:paraId="06D3370A" w14:textId="77777777" w:rsidR="00E23181" w:rsidRDefault="00E23181">
            <w:pPr>
              <w:pStyle w:val="Default"/>
              <w:rPr>
                <w:sz w:val="20"/>
                <w:szCs w:val="20"/>
              </w:rPr>
            </w:pPr>
            <w:r>
              <w:rPr>
                <w:sz w:val="20"/>
                <w:szCs w:val="20"/>
              </w:rPr>
              <w:t xml:space="preserve">Describe the consequences of not taking the recommended action(s) (Optional): </w:t>
            </w:r>
          </w:p>
        </w:tc>
        <w:tc>
          <w:tcPr>
            <w:tcW w:w="4656" w:type="dxa"/>
          </w:tcPr>
          <w:p w14:paraId="6FF33D64" w14:textId="77777777" w:rsidR="00E23181" w:rsidRDefault="00E23181">
            <w:pPr>
              <w:pStyle w:val="Default"/>
              <w:rPr>
                <w:sz w:val="20"/>
                <w:szCs w:val="20"/>
              </w:rPr>
            </w:pPr>
            <w:r>
              <w:rPr>
                <w:sz w:val="20"/>
                <w:szCs w:val="20"/>
              </w:rPr>
              <w:t xml:space="preserve">Potential shutdown of SUFCO Mine operations. Adverse effects to fire fighters and public. </w:t>
            </w:r>
          </w:p>
        </w:tc>
      </w:tr>
      <w:tr w:rsidR="00E23181" w14:paraId="087B22E8" w14:textId="77777777" w:rsidTr="00E23181">
        <w:trPr>
          <w:trHeight w:val="90"/>
        </w:trPr>
        <w:tc>
          <w:tcPr>
            <w:tcW w:w="4656" w:type="dxa"/>
          </w:tcPr>
          <w:p w14:paraId="19880ABE" w14:textId="77777777" w:rsidR="00E23181" w:rsidRDefault="00E23181">
            <w:pPr>
              <w:pStyle w:val="Default"/>
              <w:rPr>
                <w:sz w:val="20"/>
                <w:szCs w:val="20"/>
              </w:rPr>
            </w:pPr>
            <w:r>
              <w:rPr>
                <w:sz w:val="20"/>
                <w:szCs w:val="20"/>
              </w:rPr>
              <w:t xml:space="preserve">Responsibility: </w:t>
            </w:r>
          </w:p>
        </w:tc>
        <w:tc>
          <w:tcPr>
            <w:tcW w:w="4656" w:type="dxa"/>
          </w:tcPr>
          <w:p w14:paraId="1310D9AB" w14:textId="77777777" w:rsidR="00E23181" w:rsidRDefault="00E23181">
            <w:pPr>
              <w:pStyle w:val="Default"/>
              <w:rPr>
                <w:sz w:val="20"/>
                <w:szCs w:val="20"/>
              </w:rPr>
            </w:pPr>
            <w:r>
              <w:rPr>
                <w:sz w:val="20"/>
                <w:szCs w:val="20"/>
              </w:rPr>
              <w:t xml:space="preserve">Burn Boss, Ignition Specialist, Holding Specialist. </w:t>
            </w:r>
          </w:p>
        </w:tc>
      </w:tr>
      <w:tr w:rsidR="00E23181" w14:paraId="75BFF24F" w14:textId="77777777" w:rsidTr="00E23181">
        <w:trPr>
          <w:trHeight w:val="90"/>
        </w:trPr>
        <w:tc>
          <w:tcPr>
            <w:tcW w:w="9313" w:type="dxa"/>
            <w:gridSpan w:val="2"/>
          </w:tcPr>
          <w:p w14:paraId="76F6D114" w14:textId="77777777" w:rsidR="00E23181" w:rsidRDefault="00E23181">
            <w:pPr>
              <w:pStyle w:val="Default"/>
              <w:rPr>
                <w:sz w:val="20"/>
                <w:szCs w:val="20"/>
              </w:rPr>
            </w:pPr>
            <w:r>
              <w:rPr>
                <w:sz w:val="20"/>
                <w:szCs w:val="20"/>
              </w:rPr>
              <w:t xml:space="preserve">Date Each Action is Initiated (Optional): </w:t>
            </w:r>
          </w:p>
        </w:tc>
      </w:tr>
      <w:tr w:rsidR="00E23181" w14:paraId="10EABE02" w14:textId="77777777" w:rsidTr="00E23181">
        <w:trPr>
          <w:trHeight w:val="90"/>
        </w:trPr>
        <w:tc>
          <w:tcPr>
            <w:tcW w:w="9313" w:type="dxa"/>
            <w:gridSpan w:val="2"/>
          </w:tcPr>
          <w:p w14:paraId="296132E8" w14:textId="77777777" w:rsidR="00E23181" w:rsidRDefault="00E23181">
            <w:pPr>
              <w:pStyle w:val="Default"/>
              <w:rPr>
                <w:sz w:val="20"/>
                <w:szCs w:val="20"/>
              </w:rPr>
            </w:pPr>
          </w:p>
        </w:tc>
      </w:tr>
    </w:tbl>
    <w:tbl>
      <w:tblPr>
        <w:tblStyle w:val="TableGrid"/>
        <w:tblW w:w="0" w:type="auto"/>
        <w:tblLook w:val="01E0" w:firstRow="1" w:lastRow="1" w:firstColumn="1" w:lastColumn="1" w:noHBand="0" w:noVBand="0"/>
      </w:tblPr>
      <w:tblGrid>
        <w:gridCol w:w="3542"/>
        <w:gridCol w:w="5808"/>
      </w:tblGrid>
      <w:tr w:rsidR="00480F3D" w:rsidRPr="00AE5F68" w14:paraId="188535DC" w14:textId="77777777" w:rsidTr="00C821FA">
        <w:trPr>
          <w:trHeight w:val="144"/>
        </w:trPr>
        <w:tc>
          <w:tcPr>
            <w:tcW w:w="3542" w:type="dxa"/>
            <w:shd w:val="clear" w:color="auto" w:fill="FFFFFF" w:themeFill="background1"/>
          </w:tcPr>
          <w:p w14:paraId="02F00666" w14:textId="77777777" w:rsidR="00480F3D" w:rsidRPr="00D97152" w:rsidRDefault="00480F3D" w:rsidP="0014727F">
            <w:pPr>
              <w:pStyle w:val="BodyTextIndent"/>
              <w:ind w:left="0"/>
              <w:rPr>
                <w:b/>
                <w:sz w:val="28"/>
                <w:szCs w:val="28"/>
              </w:rPr>
            </w:pPr>
            <w:r w:rsidRPr="0014727F">
              <w:rPr>
                <w:b/>
                <w:szCs w:val="24"/>
              </w:rPr>
              <w:t>Management Action Point -</w:t>
            </w:r>
            <w:r w:rsidRPr="00D97152">
              <w:rPr>
                <w:b/>
                <w:sz w:val="28"/>
                <w:szCs w:val="28"/>
              </w:rPr>
              <w:t xml:space="preserve"> </w:t>
            </w:r>
          </w:p>
        </w:tc>
        <w:tc>
          <w:tcPr>
            <w:tcW w:w="5808" w:type="dxa"/>
            <w:shd w:val="clear" w:color="auto" w:fill="auto"/>
          </w:tcPr>
          <w:p w14:paraId="4D322A15" w14:textId="7E54ED22" w:rsidR="00480F3D" w:rsidRPr="00D97152" w:rsidRDefault="00E82109" w:rsidP="00C821FA">
            <w:pPr>
              <w:rPr>
                <w:b/>
                <w:sz w:val="28"/>
                <w:szCs w:val="28"/>
              </w:rPr>
            </w:pPr>
            <w:r w:rsidRPr="0007673A">
              <w:rPr>
                <w:b/>
              </w:rPr>
              <w:t xml:space="preserve">Management Action </w:t>
            </w:r>
            <w:r w:rsidRPr="009F7BD6">
              <w:rPr>
                <w:b/>
              </w:rPr>
              <w:t>Point</w:t>
            </w:r>
            <w:r w:rsidRPr="002D7BF8">
              <w:rPr>
                <w:b/>
              </w:rPr>
              <w:t xml:space="preserve"> Narrative</w:t>
            </w:r>
          </w:p>
        </w:tc>
      </w:tr>
      <w:tr w:rsidR="00480F3D" w:rsidRPr="009A2952" w14:paraId="4111AFF3" w14:textId="77777777" w:rsidTr="00C821FA">
        <w:trPr>
          <w:trHeight w:val="144"/>
        </w:trPr>
        <w:tc>
          <w:tcPr>
            <w:tcW w:w="3542" w:type="dxa"/>
            <w:shd w:val="clear" w:color="auto" w:fill="FFFFFF" w:themeFill="background1"/>
          </w:tcPr>
          <w:p w14:paraId="496FF550" w14:textId="77777777" w:rsidR="00480F3D" w:rsidRPr="00EB123A" w:rsidRDefault="00480F3D" w:rsidP="00C821FA">
            <w:r w:rsidRPr="00EB123A">
              <w:t>Designator and</w:t>
            </w:r>
            <w:r w:rsidRPr="00EB123A">
              <w:rPr>
                <w:shd w:val="clear" w:color="auto" w:fill="FFFFFF" w:themeFill="background1"/>
              </w:rPr>
              <w:t xml:space="preserve"> Description:</w:t>
            </w:r>
          </w:p>
        </w:tc>
        <w:tc>
          <w:tcPr>
            <w:tcW w:w="5808" w:type="dxa"/>
            <w:shd w:val="pct10" w:color="auto" w:fill="auto"/>
          </w:tcPr>
          <w:p w14:paraId="2F81C0B9" w14:textId="2FAA7799" w:rsidR="00480F3D" w:rsidRDefault="00480F3D" w:rsidP="00C821FA">
            <w:pPr>
              <w:pStyle w:val="BodyTextIndent"/>
              <w:ind w:left="0"/>
              <w:rPr>
                <w:b/>
                <w:szCs w:val="24"/>
              </w:rPr>
            </w:pPr>
            <w:r w:rsidRPr="009A2952">
              <w:rPr>
                <w:b/>
                <w:szCs w:val="24"/>
              </w:rPr>
              <w:t xml:space="preserve">Smoke </w:t>
            </w:r>
            <w:r w:rsidR="00345424">
              <w:rPr>
                <w:b/>
                <w:szCs w:val="24"/>
              </w:rPr>
              <w:t xml:space="preserve">levels </w:t>
            </w:r>
            <w:r w:rsidR="00B5073F">
              <w:rPr>
                <w:b/>
                <w:szCs w:val="24"/>
              </w:rPr>
              <w:t>higher than expected</w:t>
            </w:r>
            <w:r w:rsidR="00345424">
              <w:rPr>
                <w:b/>
                <w:szCs w:val="24"/>
              </w:rPr>
              <w:t xml:space="preserve"> in </w:t>
            </w:r>
            <w:proofErr w:type="gramStart"/>
            <w:r w:rsidR="00345424">
              <w:rPr>
                <w:b/>
                <w:szCs w:val="24"/>
              </w:rPr>
              <w:t>communities</w:t>
            </w:r>
            <w:proofErr w:type="gramEnd"/>
          </w:p>
          <w:p w14:paraId="6722E756" w14:textId="2009008A" w:rsidR="00345424" w:rsidRPr="00345424" w:rsidRDefault="00345424" w:rsidP="00C821FA">
            <w:pPr>
              <w:pStyle w:val="BodyTextIndent"/>
              <w:ind w:left="0"/>
              <w:rPr>
                <w:bCs/>
                <w:szCs w:val="24"/>
              </w:rPr>
            </w:pPr>
            <w:r>
              <w:rPr>
                <w:bCs/>
                <w:szCs w:val="24"/>
              </w:rPr>
              <w:lastRenderedPageBreak/>
              <w:t xml:space="preserve">Should smoke in any adjacent community reach a </w:t>
            </w:r>
            <w:proofErr w:type="gramStart"/>
            <w:r>
              <w:rPr>
                <w:bCs/>
                <w:szCs w:val="24"/>
              </w:rPr>
              <w:t>level exceeding air quality standards</w:t>
            </w:r>
            <w:proofErr w:type="gramEnd"/>
            <w:r>
              <w:rPr>
                <w:bCs/>
                <w:szCs w:val="24"/>
              </w:rPr>
              <w:t>, additional operational and communication actions may be taken to protect the public.</w:t>
            </w:r>
          </w:p>
        </w:tc>
      </w:tr>
      <w:tr w:rsidR="00480F3D" w:rsidRPr="009A2952" w14:paraId="4671D14D" w14:textId="77777777" w:rsidTr="00C821FA">
        <w:trPr>
          <w:trHeight w:val="144"/>
        </w:trPr>
        <w:tc>
          <w:tcPr>
            <w:tcW w:w="3542" w:type="dxa"/>
            <w:shd w:val="clear" w:color="auto" w:fill="FFFFFF" w:themeFill="background1"/>
          </w:tcPr>
          <w:p w14:paraId="5E97D1B8" w14:textId="77777777" w:rsidR="00480F3D" w:rsidRPr="00EB123A" w:rsidRDefault="00480F3D" w:rsidP="00C821FA">
            <w:r w:rsidRPr="00EB123A">
              <w:rPr>
                <w:bCs/>
              </w:rPr>
              <w:lastRenderedPageBreak/>
              <w:t>Condition:</w:t>
            </w:r>
          </w:p>
        </w:tc>
        <w:tc>
          <w:tcPr>
            <w:tcW w:w="5808" w:type="dxa"/>
            <w:shd w:val="pct10" w:color="auto" w:fill="auto"/>
          </w:tcPr>
          <w:p w14:paraId="015574E3" w14:textId="2F6E7FD2" w:rsidR="00480F3D" w:rsidRPr="009A2952" w:rsidRDefault="00480F3D" w:rsidP="00C821FA">
            <w:pPr>
              <w:pStyle w:val="BodyTextIndent"/>
              <w:ind w:left="0"/>
              <w:rPr>
                <w:szCs w:val="24"/>
              </w:rPr>
            </w:pPr>
            <w:r w:rsidRPr="009A2952">
              <w:rPr>
                <w:szCs w:val="24"/>
              </w:rPr>
              <w:t>Smoke is</w:t>
            </w:r>
            <w:r>
              <w:rPr>
                <w:szCs w:val="24"/>
              </w:rPr>
              <w:t xml:space="preserve"> </w:t>
            </w:r>
            <w:r w:rsidRPr="009A2952">
              <w:rPr>
                <w:szCs w:val="24"/>
              </w:rPr>
              <w:t>impacting</w:t>
            </w:r>
            <w:r w:rsidR="00345424">
              <w:rPr>
                <w:szCs w:val="24"/>
              </w:rPr>
              <w:t xml:space="preserve"> monitors or sensors in </w:t>
            </w:r>
            <w:proofErr w:type="spellStart"/>
            <w:r w:rsidR="00345424">
              <w:rPr>
                <w:szCs w:val="24"/>
              </w:rPr>
              <w:t>Snyderville</w:t>
            </w:r>
            <w:proofErr w:type="spellEnd"/>
            <w:r w:rsidR="00B5073F">
              <w:rPr>
                <w:szCs w:val="24"/>
              </w:rPr>
              <w:t xml:space="preserve"> or other real-time monitors</w:t>
            </w:r>
            <w:r w:rsidR="00345424">
              <w:rPr>
                <w:szCs w:val="24"/>
              </w:rPr>
              <w:t xml:space="preserve"> at “orange” or worse levels for more than two hours</w:t>
            </w:r>
            <w:r w:rsidRPr="009A2952">
              <w:rPr>
                <w:szCs w:val="24"/>
              </w:rPr>
              <w:t xml:space="preserve">.  </w:t>
            </w:r>
            <w:r w:rsidR="00B5073F">
              <w:rPr>
                <w:szCs w:val="24"/>
              </w:rPr>
              <w:t>-OR- The front desk is receiving significantly out of the ordinary complaints from nearby residents.  -OR</w:t>
            </w:r>
            <w:proofErr w:type="gramStart"/>
            <w:r w:rsidR="00B5073F">
              <w:rPr>
                <w:szCs w:val="24"/>
              </w:rPr>
              <w:t>-  Through</w:t>
            </w:r>
            <w:proofErr w:type="gramEnd"/>
            <w:r w:rsidR="00B5073F">
              <w:rPr>
                <w:szCs w:val="24"/>
              </w:rPr>
              <w:t xml:space="preserve"> observation, burn personnel determine these actions are wise or applicable.</w:t>
            </w:r>
          </w:p>
        </w:tc>
      </w:tr>
      <w:tr w:rsidR="00480F3D" w:rsidRPr="009A2952" w14:paraId="6B411EBA" w14:textId="77777777" w:rsidTr="00C821FA">
        <w:trPr>
          <w:trHeight w:val="144"/>
        </w:trPr>
        <w:tc>
          <w:tcPr>
            <w:tcW w:w="3542" w:type="dxa"/>
            <w:shd w:val="clear" w:color="auto" w:fill="FFFFFF" w:themeFill="background1"/>
          </w:tcPr>
          <w:p w14:paraId="17775097" w14:textId="77777777" w:rsidR="00480F3D" w:rsidRPr="00EB123A" w:rsidRDefault="00480F3D" w:rsidP="00C821FA">
            <w:r w:rsidRPr="00EB123A">
              <w:rPr>
                <w:bCs/>
              </w:rPr>
              <w:t>Management Intent:</w:t>
            </w:r>
          </w:p>
        </w:tc>
        <w:tc>
          <w:tcPr>
            <w:tcW w:w="5808" w:type="dxa"/>
            <w:shd w:val="pct10" w:color="auto" w:fill="auto"/>
          </w:tcPr>
          <w:p w14:paraId="575B7916" w14:textId="203AF487" w:rsidR="00480F3D" w:rsidRPr="009A2952" w:rsidRDefault="00480F3D" w:rsidP="00C821FA">
            <w:pPr>
              <w:rPr>
                <w:sz w:val="24"/>
                <w:szCs w:val="24"/>
              </w:rPr>
            </w:pPr>
            <w:r>
              <w:rPr>
                <w:sz w:val="24"/>
                <w:szCs w:val="24"/>
              </w:rPr>
              <w:t>I</w:t>
            </w:r>
            <w:r w:rsidRPr="004B3300">
              <w:rPr>
                <w:sz w:val="24"/>
                <w:szCs w:val="24"/>
              </w:rPr>
              <w:t>mpacts to the local area(s) are</w:t>
            </w:r>
            <w:r w:rsidRPr="009A2952">
              <w:rPr>
                <w:sz w:val="24"/>
                <w:szCs w:val="24"/>
              </w:rPr>
              <w:t xml:space="preserve"> expected to be minimal and of short duration.</w:t>
            </w:r>
            <w:r>
              <w:rPr>
                <w:sz w:val="24"/>
                <w:szCs w:val="24"/>
              </w:rPr>
              <w:t xml:space="preserve">  If smoke becomes </w:t>
            </w:r>
            <w:r w:rsidR="00345424">
              <w:rPr>
                <w:sz w:val="24"/>
                <w:szCs w:val="24"/>
              </w:rPr>
              <w:t xml:space="preserve">a </w:t>
            </w:r>
            <w:r>
              <w:rPr>
                <w:sz w:val="24"/>
                <w:szCs w:val="24"/>
              </w:rPr>
              <w:t xml:space="preserve">nuisance </w:t>
            </w:r>
            <w:r w:rsidR="00345424">
              <w:rPr>
                <w:sz w:val="24"/>
                <w:szCs w:val="24"/>
              </w:rPr>
              <w:t xml:space="preserve">or health hazard </w:t>
            </w:r>
            <w:r>
              <w:rPr>
                <w:sz w:val="24"/>
                <w:szCs w:val="24"/>
              </w:rPr>
              <w:t xml:space="preserve">to nearby public, actions will be taken to reduce the impacts of smoke produced from the prescribed fire. </w:t>
            </w:r>
          </w:p>
        </w:tc>
      </w:tr>
      <w:tr w:rsidR="00480F3D" w:rsidRPr="009A2952" w14:paraId="107E340C" w14:textId="77777777" w:rsidTr="00C821FA">
        <w:trPr>
          <w:trHeight w:val="144"/>
        </w:trPr>
        <w:tc>
          <w:tcPr>
            <w:tcW w:w="3542" w:type="dxa"/>
            <w:shd w:val="clear" w:color="auto" w:fill="FFFFFF" w:themeFill="background1"/>
          </w:tcPr>
          <w:p w14:paraId="3C44A854" w14:textId="77777777" w:rsidR="00480F3D" w:rsidRPr="00EB123A" w:rsidRDefault="00480F3D" w:rsidP="00C821FA">
            <w:r w:rsidRPr="00EB123A">
              <w:rPr>
                <w:bCs/>
              </w:rPr>
              <w:t>Recommended Action(s) to Consider:</w:t>
            </w:r>
          </w:p>
        </w:tc>
        <w:tc>
          <w:tcPr>
            <w:tcW w:w="5808" w:type="dxa"/>
            <w:shd w:val="pct10" w:color="auto" w:fill="auto"/>
          </w:tcPr>
          <w:p w14:paraId="1D66EC7F" w14:textId="6EC178D9" w:rsidR="00480F3D" w:rsidRDefault="00480F3D" w:rsidP="00C821FA">
            <w:pPr>
              <w:rPr>
                <w:sz w:val="24"/>
                <w:szCs w:val="24"/>
              </w:rPr>
            </w:pPr>
            <w:r w:rsidRPr="009A2952">
              <w:rPr>
                <w:sz w:val="24"/>
                <w:szCs w:val="24"/>
              </w:rPr>
              <w:t xml:space="preserve">In the event of significant smoke impact, the burn boss will make the decision as to whether ignition operations should be </w:t>
            </w:r>
            <w:proofErr w:type="gramStart"/>
            <w:r w:rsidRPr="009A2952">
              <w:rPr>
                <w:sz w:val="24"/>
                <w:szCs w:val="24"/>
              </w:rPr>
              <w:t>terminated</w:t>
            </w:r>
            <w:r>
              <w:rPr>
                <w:sz w:val="24"/>
                <w:szCs w:val="24"/>
              </w:rPr>
              <w:t>, or</w:t>
            </w:r>
            <w:proofErr w:type="gramEnd"/>
            <w:r>
              <w:rPr>
                <w:sz w:val="24"/>
                <w:szCs w:val="24"/>
              </w:rPr>
              <w:t xml:space="preserve"> altered</w:t>
            </w:r>
            <w:r w:rsidRPr="009A2952">
              <w:rPr>
                <w:sz w:val="24"/>
                <w:szCs w:val="24"/>
              </w:rPr>
              <w:t>. The burn boss, ignition specialist and FEMO will continually assess smoke impact throughout the duration of the burn</w:t>
            </w:r>
            <w:r>
              <w:rPr>
                <w:sz w:val="24"/>
                <w:szCs w:val="24"/>
              </w:rPr>
              <w:t>.</w:t>
            </w:r>
            <w:r w:rsidRPr="009A2952">
              <w:rPr>
                <w:sz w:val="24"/>
                <w:szCs w:val="24"/>
              </w:rPr>
              <w:t xml:space="preserve"> The overall smoke impacts are expected to be mi</w:t>
            </w:r>
            <w:r>
              <w:rPr>
                <w:sz w:val="24"/>
                <w:szCs w:val="24"/>
              </w:rPr>
              <w:t xml:space="preserve">nimal and of short duration. If </w:t>
            </w:r>
            <w:r w:rsidRPr="009A2952">
              <w:rPr>
                <w:sz w:val="24"/>
                <w:szCs w:val="24"/>
              </w:rPr>
              <w:t xml:space="preserve">the smoke management objectives cannot be met, ignition operations </w:t>
            </w:r>
            <w:r>
              <w:rPr>
                <w:sz w:val="24"/>
                <w:szCs w:val="24"/>
              </w:rPr>
              <w:t>may</w:t>
            </w:r>
            <w:r w:rsidRPr="009A2952">
              <w:rPr>
                <w:sz w:val="24"/>
                <w:szCs w:val="24"/>
              </w:rPr>
              <w:t xml:space="preserve"> be terminated</w:t>
            </w:r>
            <w:r>
              <w:rPr>
                <w:sz w:val="24"/>
                <w:szCs w:val="24"/>
              </w:rPr>
              <w:t>, except as needed to secure the burn,</w:t>
            </w:r>
            <w:r w:rsidRPr="009A2952">
              <w:rPr>
                <w:sz w:val="24"/>
                <w:szCs w:val="24"/>
              </w:rPr>
              <w:t xml:space="preserve"> and mop-up </w:t>
            </w:r>
            <w:r w:rsidR="00B5073F">
              <w:rPr>
                <w:sz w:val="24"/>
                <w:szCs w:val="24"/>
              </w:rPr>
              <w:t>may</w:t>
            </w:r>
            <w:r w:rsidRPr="009A2952">
              <w:rPr>
                <w:sz w:val="24"/>
                <w:szCs w:val="24"/>
              </w:rPr>
              <w:t xml:space="preserve"> occur to minimize the impact.</w:t>
            </w:r>
          </w:p>
          <w:p w14:paraId="51E5CECB" w14:textId="77777777" w:rsidR="00B5073F" w:rsidRDefault="00B5073F" w:rsidP="00C821FA">
            <w:pPr>
              <w:rPr>
                <w:sz w:val="24"/>
                <w:szCs w:val="24"/>
              </w:rPr>
            </w:pPr>
          </w:p>
          <w:p w14:paraId="71890563" w14:textId="77777777" w:rsidR="00B5073F" w:rsidRDefault="00B5073F" w:rsidP="00C821FA">
            <w:pPr>
              <w:rPr>
                <w:sz w:val="24"/>
                <w:szCs w:val="24"/>
              </w:rPr>
            </w:pPr>
            <w:r>
              <w:rPr>
                <w:sz w:val="24"/>
                <w:szCs w:val="24"/>
              </w:rPr>
              <w:t>Courtesy notifications of impacts and plans to mitigate may need to include:</w:t>
            </w:r>
          </w:p>
          <w:p w14:paraId="0FB3C69D" w14:textId="77777777" w:rsidR="00B5073F" w:rsidRDefault="00B5073F" w:rsidP="00C821FA">
            <w:pPr>
              <w:rPr>
                <w:sz w:val="24"/>
                <w:szCs w:val="24"/>
              </w:rPr>
            </w:pPr>
            <w:r>
              <w:rPr>
                <w:sz w:val="24"/>
                <w:szCs w:val="24"/>
              </w:rPr>
              <w:t>Homeowner’s association</w:t>
            </w:r>
          </w:p>
          <w:p w14:paraId="7BF56707" w14:textId="5F6884AF" w:rsidR="00B5073F" w:rsidRDefault="00B5073F" w:rsidP="00C821FA">
            <w:pPr>
              <w:rPr>
                <w:sz w:val="24"/>
                <w:szCs w:val="24"/>
              </w:rPr>
            </w:pPr>
            <w:r>
              <w:rPr>
                <w:sz w:val="24"/>
                <w:szCs w:val="24"/>
              </w:rPr>
              <w:t>County commissioners</w:t>
            </w:r>
          </w:p>
          <w:p w14:paraId="3C831E17" w14:textId="77777777" w:rsidR="00B5073F" w:rsidRDefault="00B5073F" w:rsidP="00C821FA">
            <w:pPr>
              <w:rPr>
                <w:sz w:val="24"/>
                <w:szCs w:val="24"/>
              </w:rPr>
            </w:pPr>
            <w:r>
              <w:rPr>
                <w:sz w:val="24"/>
                <w:szCs w:val="24"/>
              </w:rPr>
              <w:t>Air Regulators</w:t>
            </w:r>
          </w:p>
          <w:p w14:paraId="30FA6194" w14:textId="6ECF36F3" w:rsidR="00B5073F" w:rsidRPr="009A2952" w:rsidRDefault="00B5073F" w:rsidP="00C821FA">
            <w:pPr>
              <w:rPr>
                <w:sz w:val="24"/>
                <w:szCs w:val="24"/>
              </w:rPr>
            </w:pPr>
            <w:r>
              <w:rPr>
                <w:sz w:val="24"/>
                <w:szCs w:val="24"/>
              </w:rPr>
              <w:t>Local health department</w:t>
            </w:r>
          </w:p>
        </w:tc>
      </w:tr>
      <w:tr w:rsidR="00480F3D" w:rsidRPr="00B11141" w14:paraId="451D6DD1" w14:textId="77777777" w:rsidTr="00C821FA">
        <w:trPr>
          <w:trHeight w:val="144"/>
        </w:trPr>
        <w:tc>
          <w:tcPr>
            <w:tcW w:w="3542" w:type="dxa"/>
            <w:shd w:val="clear" w:color="auto" w:fill="FFFFFF" w:themeFill="background1"/>
          </w:tcPr>
          <w:p w14:paraId="549F7C8F" w14:textId="77777777" w:rsidR="00480F3D" w:rsidRPr="00EB123A" w:rsidRDefault="00480F3D" w:rsidP="00C821FA">
            <w:r w:rsidRPr="00EB123A">
              <w:rPr>
                <w:bCs/>
              </w:rPr>
              <w:t>Recommended Resources:</w:t>
            </w:r>
          </w:p>
        </w:tc>
        <w:tc>
          <w:tcPr>
            <w:tcW w:w="5808" w:type="dxa"/>
            <w:shd w:val="pct10" w:color="auto" w:fill="auto"/>
          </w:tcPr>
          <w:p w14:paraId="6AE45E2F" w14:textId="77777777" w:rsidR="00480F3D" w:rsidRDefault="00480F3D" w:rsidP="00C821FA">
            <w:pPr>
              <w:rPr>
                <w:sz w:val="24"/>
                <w:szCs w:val="24"/>
              </w:rPr>
            </w:pPr>
            <w:r w:rsidRPr="009A2952">
              <w:rPr>
                <w:sz w:val="24"/>
                <w:szCs w:val="24"/>
              </w:rPr>
              <w:t xml:space="preserve">Recommended </w:t>
            </w:r>
            <w:r>
              <w:rPr>
                <w:sz w:val="24"/>
                <w:szCs w:val="24"/>
              </w:rPr>
              <w:t>r</w:t>
            </w:r>
            <w:r w:rsidRPr="009A2952">
              <w:rPr>
                <w:sz w:val="24"/>
                <w:szCs w:val="24"/>
              </w:rPr>
              <w:t>esource</w:t>
            </w:r>
            <w:r>
              <w:rPr>
                <w:sz w:val="24"/>
                <w:szCs w:val="24"/>
              </w:rPr>
              <w:t>s</w:t>
            </w:r>
            <w:r w:rsidRPr="009A2952">
              <w:rPr>
                <w:sz w:val="24"/>
                <w:szCs w:val="24"/>
              </w:rPr>
              <w:t xml:space="preserve"> will be determined based on needed action (mop-up, suppression</w:t>
            </w:r>
            <w:r w:rsidR="00B5073F">
              <w:rPr>
                <w:sz w:val="24"/>
                <w:szCs w:val="24"/>
              </w:rPr>
              <w:t>, outreach</w:t>
            </w:r>
            <w:r w:rsidRPr="009A2952">
              <w:rPr>
                <w:sz w:val="24"/>
                <w:szCs w:val="24"/>
              </w:rPr>
              <w:t xml:space="preserve">).  </w:t>
            </w:r>
            <w:r w:rsidR="00B5073F">
              <w:rPr>
                <w:sz w:val="24"/>
                <w:szCs w:val="24"/>
              </w:rPr>
              <w:t>R</w:t>
            </w:r>
            <w:r w:rsidRPr="009A2952">
              <w:rPr>
                <w:sz w:val="24"/>
                <w:szCs w:val="24"/>
              </w:rPr>
              <w:t>e</w:t>
            </w:r>
            <w:r w:rsidR="00B5073F">
              <w:rPr>
                <w:sz w:val="24"/>
                <w:szCs w:val="24"/>
              </w:rPr>
              <w:t>c</w:t>
            </w:r>
            <w:r w:rsidRPr="009A2952">
              <w:rPr>
                <w:sz w:val="24"/>
                <w:szCs w:val="24"/>
              </w:rPr>
              <w:t xml:space="preserve">ommended </w:t>
            </w:r>
            <w:r w:rsidR="00B5073F">
              <w:rPr>
                <w:sz w:val="24"/>
                <w:szCs w:val="24"/>
              </w:rPr>
              <w:t xml:space="preserve">operational </w:t>
            </w:r>
            <w:r w:rsidRPr="009A2952">
              <w:rPr>
                <w:sz w:val="24"/>
                <w:szCs w:val="24"/>
              </w:rPr>
              <w:t xml:space="preserve">contingency </w:t>
            </w:r>
            <w:r>
              <w:rPr>
                <w:sz w:val="24"/>
                <w:szCs w:val="24"/>
              </w:rPr>
              <w:t>r</w:t>
            </w:r>
            <w:r w:rsidRPr="009A2952">
              <w:rPr>
                <w:sz w:val="24"/>
                <w:szCs w:val="24"/>
              </w:rPr>
              <w:t>esource</w:t>
            </w:r>
            <w:r w:rsidR="00B5073F">
              <w:rPr>
                <w:sz w:val="24"/>
                <w:szCs w:val="24"/>
              </w:rPr>
              <w:t>s could assist with smoke mitigation actions if appropriate.</w:t>
            </w:r>
            <w:r>
              <w:rPr>
                <w:sz w:val="24"/>
                <w:szCs w:val="24"/>
              </w:rPr>
              <w:t xml:space="preserve"> If deemed appropriate, </w:t>
            </w:r>
            <w:proofErr w:type="gramStart"/>
            <w:r>
              <w:rPr>
                <w:sz w:val="24"/>
                <w:szCs w:val="24"/>
              </w:rPr>
              <w:t>additional</w:t>
            </w:r>
            <w:proofErr w:type="gramEnd"/>
            <w:r>
              <w:rPr>
                <w:sz w:val="24"/>
                <w:szCs w:val="24"/>
              </w:rPr>
              <w:t xml:space="preserve"> or expedited mop up standards should be implemented by the burn boss to mitigate smoke impacts. </w:t>
            </w:r>
          </w:p>
          <w:p w14:paraId="057A6FBE" w14:textId="05880767" w:rsidR="00B5073F" w:rsidRPr="00B11141" w:rsidRDefault="00B5073F" w:rsidP="00C821FA">
            <w:pPr>
              <w:rPr>
                <w:sz w:val="24"/>
                <w:szCs w:val="24"/>
              </w:rPr>
            </w:pPr>
            <w:r>
              <w:rPr>
                <w:sz w:val="24"/>
                <w:szCs w:val="24"/>
              </w:rPr>
              <w:t>Notification of partners about smoke-specific impacts, especially those partners not usually included on the burn notification list, can be coordinated through the unit public affairs office.</w:t>
            </w:r>
          </w:p>
        </w:tc>
      </w:tr>
      <w:tr w:rsidR="00480F3D" w:rsidRPr="009A2952" w14:paraId="4782C93F" w14:textId="77777777" w:rsidTr="00C821FA">
        <w:trPr>
          <w:trHeight w:val="144"/>
        </w:trPr>
        <w:tc>
          <w:tcPr>
            <w:tcW w:w="3542" w:type="dxa"/>
            <w:shd w:val="clear" w:color="auto" w:fill="FFFFFF" w:themeFill="background1"/>
          </w:tcPr>
          <w:p w14:paraId="150AC1B2" w14:textId="77777777" w:rsidR="00480F3D" w:rsidRPr="00EB123A" w:rsidRDefault="00480F3D" w:rsidP="00C821FA">
            <w:r w:rsidRPr="00EB123A">
              <w:rPr>
                <w:bCs/>
                <w:shd w:val="clear" w:color="auto" w:fill="FFFFFF" w:themeFill="background1"/>
              </w:rPr>
              <w:t>Time Frame</w:t>
            </w:r>
            <w:r w:rsidRPr="00EB123A">
              <w:t>:</w:t>
            </w:r>
          </w:p>
        </w:tc>
        <w:tc>
          <w:tcPr>
            <w:tcW w:w="5808" w:type="dxa"/>
            <w:shd w:val="pct10" w:color="auto" w:fill="auto"/>
          </w:tcPr>
          <w:p w14:paraId="58B58A2D" w14:textId="3734914F" w:rsidR="00480F3D" w:rsidRPr="009A2952" w:rsidRDefault="00B5073F" w:rsidP="00C821FA">
            <w:pPr>
              <w:pStyle w:val="BodyTextIndent"/>
              <w:ind w:left="0"/>
              <w:rPr>
                <w:color w:val="FF0000"/>
                <w:szCs w:val="24"/>
              </w:rPr>
            </w:pPr>
            <w:r>
              <w:rPr>
                <w:szCs w:val="24"/>
              </w:rPr>
              <w:t>2</w:t>
            </w:r>
            <w:r w:rsidR="00480F3D" w:rsidRPr="009A2952">
              <w:rPr>
                <w:szCs w:val="24"/>
              </w:rPr>
              <w:t xml:space="preserve"> hours</w:t>
            </w:r>
          </w:p>
        </w:tc>
      </w:tr>
      <w:tr w:rsidR="00480F3D" w:rsidRPr="009A2952" w14:paraId="29AB5772" w14:textId="77777777" w:rsidTr="00C821FA">
        <w:trPr>
          <w:trHeight w:val="144"/>
        </w:trPr>
        <w:tc>
          <w:tcPr>
            <w:tcW w:w="3542" w:type="dxa"/>
            <w:shd w:val="clear" w:color="auto" w:fill="FFFFFF" w:themeFill="background1"/>
          </w:tcPr>
          <w:p w14:paraId="7F6F5B1C" w14:textId="77777777" w:rsidR="00480F3D" w:rsidRPr="00EB123A" w:rsidRDefault="00480F3D" w:rsidP="00C821FA">
            <w:r w:rsidRPr="00EB123A">
              <w:rPr>
                <w:bCs/>
                <w:shd w:val="clear" w:color="auto" w:fill="FFFFFF" w:themeFill="background1"/>
              </w:rPr>
              <w:lastRenderedPageBreak/>
              <w:t>Describe the consequences of not taking the recommended action(s)</w:t>
            </w:r>
            <w:r w:rsidRPr="00EB123A">
              <w:t xml:space="preserve"> (Optional):</w:t>
            </w:r>
          </w:p>
        </w:tc>
        <w:tc>
          <w:tcPr>
            <w:tcW w:w="5808" w:type="dxa"/>
            <w:shd w:val="pct10" w:color="auto" w:fill="auto"/>
          </w:tcPr>
          <w:p w14:paraId="6E075095" w14:textId="541ABC87" w:rsidR="00480F3D" w:rsidRPr="009A2952" w:rsidRDefault="00480F3D" w:rsidP="00C821FA">
            <w:pPr>
              <w:pStyle w:val="BodyTextIndent"/>
              <w:ind w:left="0"/>
              <w:rPr>
                <w:color w:val="FF0000"/>
                <w:szCs w:val="24"/>
              </w:rPr>
            </w:pPr>
            <w:r w:rsidRPr="009A2952">
              <w:rPr>
                <w:szCs w:val="24"/>
              </w:rPr>
              <w:t xml:space="preserve">In the event of significant smoke impact, </w:t>
            </w:r>
            <w:r w:rsidR="00B5073F">
              <w:rPr>
                <w:szCs w:val="24"/>
              </w:rPr>
              <w:t>consequences include souring of community relations and regulatory issues with DEQ.</w:t>
            </w:r>
          </w:p>
        </w:tc>
      </w:tr>
      <w:tr w:rsidR="00480F3D" w:rsidRPr="009A2952" w14:paraId="71F82046" w14:textId="77777777" w:rsidTr="00C821FA">
        <w:trPr>
          <w:trHeight w:val="144"/>
        </w:trPr>
        <w:tc>
          <w:tcPr>
            <w:tcW w:w="3542" w:type="dxa"/>
            <w:shd w:val="clear" w:color="auto" w:fill="FFFFFF" w:themeFill="background1"/>
          </w:tcPr>
          <w:p w14:paraId="2D4678DF" w14:textId="77777777" w:rsidR="00480F3D" w:rsidRPr="00EB123A" w:rsidRDefault="00480F3D" w:rsidP="00C821FA">
            <w:r w:rsidRPr="00EB123A">
              <w:rPr>
                <w:bCs/>
              </w:rPr>
              <w:t>Responsibility:</w:t>
            </w:r>
          </w:p>
        </w:tc>
        <w:tc>
          <w:tcPr>
            <w:tcW w:w="5808" w:type="dxa"/>
            <w:shd w:val="pct10" w:color="auto" w:fill="auto"/>
          </w:tcPr>
          <w:p w14:paraId="0397CF4B" w14:textId="3E01AFB6" w:rsidR="00480F3D" w:rsidRPr="009A2952" w:rsidRDefault="00480F3D" w:rsidP="00C821FA">
            <w:pPr>
              <w:pStyle w:val="BodyTextIndent"/>
              <w:ind w:left="0"/>
              <w:rPr>
                <w:color w:val="FF0000"/>
                <w:szCs w:val="24"/>
              </w:rPr>
            </w:pPr>
            <w:r w:rsidRPr="009A2952">
              <w:rPr>
                <w:szCs w:val="24"/>
              </w:rPr>
              <w:t xml:space="preserve">Burn Boss, </w:t>
            </w:r>
            <w:r w:rsidR="00B5073F">
              <w:rPr>
                <w:szCs w:val="24"/>
              </w:rPr>
              <w:t>and designated personnel</w:t>
            </w:r>
            <w:r w:rsidRPr="009A2952">
              <w:rPr>
                <w:szCs w:val="24"/>
              </w:rPr>
              <w:t>.</w:t>
            </w:r>
          </w:p>
        </w:tc>
      </w:tr>
      <w:tr w:rsidR="00480F3D" w:rsidRPr="009A2952" w14:paraId="71B30CE2" w14:textId="77777777" w:rsidTr="00C821FA">
        <w:trPr>
          <w:trHeight w:val="144"/>
        </w:trPr>
        <w:tc>
          <w:tcPr>
            <w:tcW w:w="3542" w:type="dxa"/>
            <w:shd w:val="clear" w:color="auto" w:fill="FFFFFF" w:themeFill="background1"/>
          </w:tcPr>
          <w:p w14:paraId="56FB07D4" w14:textId="77777777" w:rsidR="00480F3D" w:rsidRPr="00EB123A" w:rsidRDefault="00480F3D" w:rsidP="00C821FA">
            <w:r w:rsidRPr="00EB123A">
              <w:rPr>
                <w:bCs/>
              </w:rPr>
              <w:t xml:space="preserve">Date Each Action is Initiated </w:t>
            </w:r>
            <w:r w:rsidRPr="00EB123A">
              <w:t>(Optional)</w:t>
            </w:r>
            <w:r w:rsidRPr="00EB123A">
              <w:rPr>
                <w:bCs/>
              </w:rPr>
              <w:t>:</w:t>
            </w:r>
          </w:p>
        </w:tc>
        <w:tc>
          <w:tcPr>
            <w:tcW w:w="5808" w:type="dxa"/>
            <w:shd w:val="pct10" w:color="auto" w:fill="auto"/>
          </w:tcPr>
          <w:p w14:paraId="77682727" w14:textId="77777777" w:rsidR="00480F3D" w:rsidRPr="009A2952" w:rsidRDefault="00480F3D" w:rsidP="00C821FA">
            <w:pPr>
              <w:pStyle w:val="BodyTextIndent"/>
              <w:ind w:left="0"/>
              <w:rPr>
                <w:color w:val="FF0000"/>
                <w:szCs w:val="24"/>
              </w:rPr>
            </w:pPr>
          </w:p>
        </w:tc>
      </w:tr>
    </w:tbl>
    <w:p w14:paraId="58B49D65" w14:textId="7D084917" w:rsidR="00480F3D" w:rsidRDefault="00480F3D" w:rsidP="00480F3D"/>
    <w:tbl>
      <w:tblPr>
        <w:tblStyle w:val="TableGrid"/>
        <w:tblW w:w="0" w:type="auto"/>
        <w:tblLook w:val="01E0" w:firstRow="1" w:lastRow="1" w:firstColumn="1" w:lastColumn="1" w:noHBand="0" w:noVBand="0"/>
      </w:tblPr>
      <w:tblGrid>
        <w:gridCol w:w="3542"/>
        <w:gridCol w:w="5808"/>
      </w:tblGrid>
      <w:tr w:rsidR="00E82109" w:rsidRPr="00AE5F68" w14:paraId="7080C520" w14:textId="77777777" w:rsidTr="0050622D">
        <w:trPr>
          <w:trHeight w:val="144"/>
        </w:trPr>
        <w:tc>
          <w:tcPr>
            <w:tcW w:w="3542" w:type="dxa"/>
            <w:shd w:val="clear" w:color="auto" w:fill="FFFFFF" w:themeFill="background1"/>
          </w:tcPr>
          <w:p w14:paraId="226AEF51" w14:textId="77777777" w:rsidR="00E82109" w:rsidRPr="0014727F" w:rsidRDefault="00E82109" w:rsidP="0050622D">
            <w:pPr>
              <w:rPr>
                <w:b/>
                <w:sz w:val="24"/>
                <w:szCs w:val="24"/>
              </w:rPr>
            </w:pPr>
            <w:r w:rsidRPr="0014727F">
              <w:rPr>
                <w:b/>
                <w:sz w:val="24"/>
                <w:szCs w:val="24"/>
              </w:rPr>
              <w:t xml:space="preserve">Management Action Point - Documentation Element </w:t>
            </w:r>
          </w:p>
        </w:tc>
        <w:tc>
          <w:tcPr>
            <w:tcW w:w="5808" w:type="dxa"/>
            <w:shd w:val="clear" w:color="auto" w:fill="auto"/>
          </w:tcPr>
          <w:p w14:paraId="7B6BC566" w14:textId="77777777" w:rsidR="00E82109" w:rsidRPr="0014727F" w:rsidRDefault="00E82109" w:rsidP="0050622D">
            <w:pPr>
              <w:rPr>
                <w:b/>
                <w:sz w:val="24"/>
                <w:szCs w:val="24"/>
              </w:rPr>
            </w:pPr>
            <w:r w:rsidRPr="0014727F">
              <w:rPr>
                <w:b/>
                <w:sz w:val="24"/>
                <w:szCs w:val="24"/>
              </w:rPr>
              <w:t>Management Action Point Narrative</w:t>
            </w:r>
            <w:r w:rsidRPr="0014727F">
              <w:rPr>
                <w:b/>
                <w:sz w:val="24"/>
                <w:szCs w:val="24"/>
                <w:shd w:val="clear" w:color="auto" w:fill="D9D9D9" w:themeFill="background1" w:themeFillShade="D9"/>
              </w:rPr>
              <w:t xml:space="preserve"> </w:t>
            </w:r>
          </w:p>
        </w:tc>
      </w:tr>
      <w:tr w:rsidR="00E82109" w:rsidRPr="009A2952" w14:paraId="0EFC889F" w14:textId="77777777" w:rsidTr="0050622D">
        <w:trPr>
          <w:trHeight w:val="144"/>
        </w:trPr>
        <w:tc>
          <w:tcPr>
            <w:tcW w:w="3542" w:type="dxa"/>
            <w:shd w:val="clear" w:color="auto" w:fill="FFFFFF" w:themeFill="background1"/>
          </w:tcPr>
          <w:p w14:paraId="17174C32" w14:textId="77777777" w:rsidR="00E82109" w:rsidRPr="00EB123A" w:rsidRDefault="00E82109" w:rsidP="0050622D">
            <w:r w:rsidRPr="00EB123A">
              <w:t>Designator and</w:t>
            </w:r>
            <w:r w:rsidRPr="00EB123A">
              <w:rPr>
                <w:shd w:val="clear" w:color="auto" w:fill="FFFFFF" w:themeFill="background1"/>
              </w:rPr>
              <w:t xml:space="preserve"> Description:</w:t>
            </w:r>
          </w:p>
        </w:tc>
        <w:tc>
          <w:tcPr>
            <w:tcW w:w="5808" w:type="dxa"/>
            <w:shd w:val="pct10" w:color="auto" w:fill="auto"/>
          </w:tcPr>
          <w:p w14:paraId="73D2DF78" w14:textId="77777777" w:rsidR="00E82109" w:rsidRDefault="00E82109" w:rsidP="0050622D">
            <w:pPr>
              <w:pStyle w:val="BodyTextIndent"/>
              <w:ind w:left="0"/>
              <w:rPr>
                <w:b/>
                <w:szCs w:val="24"/>
              </w:rPr>
            </w:pPr>
            <w:r w:rsidRPr="009A2952">
              <w:rPr>
                <w:b/>
                <w:szCs w:val="24"/>
              </w:rPr>
              <w:t xml:space="preserve">Smoke </w:t>
            </w:r>
            <w:r>
              <w:rPr>
                <w:b/>
                <w:szCs w:val="24"/>
              </w:rPr>
              <w:t xml:space="preserve">causing road/highway visibility </w:t>
            </w:r>
            <w:proofErr w:type="gramStart"/>
            <w:r>
              <w:rPr>
                <w:b/>
                <w:szCs w:val="24"/>
              </w:rPr>
              <w:t>concerns</w:t>
            </w:r>
            <w:proofErr w:type="gramEnd"/>
          </w:p>
          <w:p w14:paraId="7BD3FF78" w14:textId="77777777" w:rsidR="00E82109" w:rsidRPr="009A2952" w:rsidRDefault="00E82109" w:rsidP="0050622D">
            <w:pPr>
              <w:pStyle w:val="BodyTextIndent"/>
              <w:ind w:left="0"/>
              <w:rPr>
                <w:b/>
                <w:szCs w:val="24"/>
              </w:rPr>
            </w:pPr>
            <w:r>
              <w:t>Public and firefighter transportation safety could be at risk due to reduced roadway visibility on Hwy 6, I-15, or surface streets.</w:t>
            </w:r>
          </w:p>
        </w:tc>
      </w:tr>
      <w:tr w:rsidR="00E82109" w:rsidRPr="009A2952" w14:paraId="0978BB91" w14:textId="77777777" w:rsidTr="0050622D">
        <w:trPr>
          <w:trHeight w:val="144"/>
        </w:trPr>
        <w:tc>
          <w:tcPr>
            <w:tcW w:w="3542" w:type="dxa"/>
            <w:shd w:val="clear" w:color="auto" w:fill="FFFFFF" w:themeFill="background1"/>
          </w:tcPr>
          <w:p w14:paraId="0911F024" w14:textId="77777777" w:rsidR="00E82109" w:rsidRPr="00EB123A" w:rsidRDefault="00E82109" w:rsidP="0050622D">
            <w:r w:rsidRPr="00EB123A">
              <w:rPr>
                <w:bCs/>
              </w:rPr>
              <w:t>Condition</w:t>
            </w:r>
            <w:r>
              <w:rPr>
                <w:bCs/>
              </w:rPr>
              <w:t>s</w:t>
            </w:r>
            <w:r w:rsidRPr="00EB123A">
              <w:rPr>
                <w:bCs/>
              </w:rPr>
              <w:t>:</w:t>
            </w:r>
          </w:p>
        </w:tc>
        <w:tc>
          <w:tcPr>
            <w:tcW w:w="5808" w:type="dxa"/>
            <w:shd w:val="pct10" w:color="auto" w:fill="auto"/>
          </w:tcPr>
          <w:p w14:paraId="1DB0FC7D" w14:textId="57CECF99" w:rsidR="0014727F" w:rsidRDefault="0014727F" w:rsidP="0050622D">
            <w:pPr>
              <w:pStyle w:val="BodyTextIndent"/>
              <w:ind w:left="0"/>
              <w:rPr>
                <w:szCs w:val="24"/>
              </w:rPr>
            </w:pPr>
            <w:r>
              <w:rPr>
                <w:szCs w:val="24"/>
              </w:rPr>
              <w:t>Consider taking actions if any of the following are true:</w:t>
            </w:r>
          </w:p>
          <w:p w14:paraId="10364749" w14:textId="03819800" w:rsidR="00E82109" w:rsidRPr="009376A3" w:rsidRDefault="00E82109" w:rsidP="0050622D">
            <w:pPr>
              <w:pStyle w:val="BodyTextIndent"/>
              <w:ind w:left="0"/>
              <w:rPr>
                <w:szCs w:val="24"/>
              </w:rPr>
            </w:pPr>
            <w:r w:rsidRPr="009376A3">
              <w:rPr>
                <w:szCs w:val="24"/>
              </w:rPr>
              <w:t xml:space="preserve">A road 10 miles or less from the fire perimeter </w:t>
            </w:r>
            <w:r>
              <w:rPr>
                <w:szCs w:val="24"/>
              </w:rPr>
              <w:t>has</w:t>
            </w:r>
            <w:r w:rsidRPr="009376A3">
              <w:rPr>
                <w:szCs w:val="24"/>
              </w:rPr>
              <w:t xml:space="preserve"> smoke being transported towards it</w:t>
            </w:r>
            <w:r>
              <w:rPr>
                <w:szCs w:val="24"/>
              </w:rPr>
              <w:t xml:space="preserve"> at ground level </w:t>
            </w:r>
            <w:r w:rsidRPr="009376A3">
              <w:rPr>
                <w:szCs w:val="24"/>
              </w:rPr>
              <w:t>(via drainage or direct transport).</w:t>
            </w:r>
          </w:p>
          <w:p w14:paraId="0D596376" w14:textId="77777777" w:rsidR="00E82109" w:rsidRPr="009376A3" w:rsidRDefault="00E82109" w:rsidP="0050622D">
            <w:pPr>
              <w:pStyle w:val="BodyTextIndent"/>
              <w:ind w:left="0"/>
              <w:rPr>
                <w:szCs w:val="24"/>
              </w:rPr>
            </w:pPr>
            <w:r w:rsidRPr="009376A3">
              <w:rPr>
                <w:szCs w:val="24"/>
              </w:rPr>
              <w:t>Smoke is beginning to impact a roadway.</w:t>
            </w:r>
          </w:p>
          <w:p w14:paraId="3949523A" w14:textId="77777777" w:rsidR="00E82109" w:rsidRPr="009376A3" w:rsidRDefault="00E82109" w:rsidP="0050622D">
            <w:pPr>
              <w:pStyle w:val="BodyTextIndent"/>
              <w:ind w:left="0"/>
              <w:rPr>
                <w:szCs w:val="24"/>
              </w:rPr>
            </w:pPr>
            <w:r w:rsidRPr="009376A3">
              <w:rPr>
                <w:szCs w:val="24"/>
              </w:rPr>
              <w:t>Nighttime inversion conditions are forecasted or anticipated.</w:t>
            </w:r>
          </w:p>
          <w:p w14:paraId="4CE442ED" w14:textId="77777777" w:rsidR="00E82109" w:rsidRPr="009376A3" w:rsidRDefault="00E82109" w:rsidP="0050622D">
            <w:pPr>
              <w:pStyle w:val="BodyTextIndent"/>
              <w:ind w:left="0"/>
              <w:rPr>
                <w:szCs w:val="24"/>
              </w:rPr>
            </w:pPr>
            <w:r w:rsidRPr="009376A3">
              <w:rPr>
                <w:szCs w:val="24"/>
              </w:rPr>
              <w:t xml:space="preserve">Fire is burning adjacent to </w:t>
            </w:r>
            <w:r>
              <w:rPr>
                <w:szCs w:val="24"/>
              </w:rPr>
              <w:t>a</w:t>
            </w:r>
            <w:r w:rsidRPr="009376A3">
              <w:rPr>
                <w:szCs w:val="24"/>
              </w:rPr>
              <w:t xml:space="preserve"> road.</w:t>
            </w:r>
          </w:p>
          <w:p w14:paraId="6BE85F5A" w14:textId="77777777" w:rsidR="00E82109" w:rsidRPr="009376A3" w:rsidRDefault="00E82109" w:rsidP="0050622D">
            <w:pPr>
              <w:pStyle w:val="BodyTextIndent"/>
              <w:ind w:left="0"/>
              <w:rPr>
                <w:szCs w:val="24"/>
              </w:rPr>
            </w:pPr>
            <w:r w:rsidRPr="009376A3">
              <w:rPr>
                <w:szCs w:val="24"/>
              </w:rPr>
              <w:t xml:space="preserve">Weather conditions are approaching thresholds that support </w:t>
            </w:r>
            <w:r>
              <w:rPr>
                <w:szCs w:val="24"/>
              </w:rPr>
              <w:t>smoke induced fog/</w:t>
            </w:r>
            <w:proofErr w:type="spellStart"/>
            <w:r w:rsidRPr="009376A3">
              <w:rPr>
                <w:szCs w:val="24"/>
              </w:rPr>
              <w:t>superfog</w:t>
            </w:r>
            <w:proofErr w:type="spellEnd"/>
            <w:r w:rsidRPr="009376A3">
              <w:rPr>
                <w:szCs w:val="24"/>
              </w:rPr>
              <w:t xml:space="preserve"> formation.</w:t>
            </w:r>
          </w:p>
          <w:p w14:paraId="4C9EF70E" w14:textId="77777777" w:rsidR="00E82109" w:rsidRPr="009A2952" w:rsidRDefault="00E82109" w:rsidP="0050622D">
            <w:pPr>
              <w:pStyle w:val="BodyTextIndent"/>
              <w:ind w:left="0"/>
              <w:rPr>
                <w:szCs w:val="24"/>
              </w:rPr>
            </w:pPr>
            <w:r>
              <w:rPr>
                <w:szCs w:val="24"/>
              </w:rPr>
              <w:t>There are c</w:t>
            </w:r>
            <w:r w:rsidRPr="009376A3">
              <w:rPr>
                <w:szCs w:val="24"/>
              </w:rPr>
              <w:t>umulative impacts of multiple fires on roadways in the area.</w:t>
            </w:r>
          </w:p>
        </w:tc>
      </w:tr>
      <w:tr w:rsidR="00E82109" w:rsidRPr="009A2952" w14:paraId="1C01CE36" w14:textId="77777777" w:rsidTr="0050622D">
        <w:trPr>
          <w:trHeight w:val="144"/>
        </w:trPr>
        <w:tc>
          <w:tcPr>
            <w:tcW w:w="3542" w:type="dxa"/>
            <w:shd w:val="clear" w:color="auto" w:fill="FFFFFF" w:themeFill="background1"/>
          </w:tcPr>
          <w:p w14:paraId="77C0573B" w14:textId="77777777" w:rsidR="00E82109" w:rsidRPr="00EB123A" w:rsidRDefault="00E82109" w:rsidP="0050622D">
            <w:r w:rsidRPr="00EB123A">
              <w:rPr>
                <w:bCs/>
              </w:rPr>
              <w:t>Management Intent:</w:t>
            </w:r>
          </w:p>
        </w:tc>
        <w:tc>
          <w:tcPr>
            <w:tcW w:w="5808" w:type="dxa"/>
            <w:shd w:val="pct10" w:color="auto" w:fill="auto"/>
          </w:tcPr>
          <w:p w14:paraId="28DF5D0F" w14:textId="77777777" w:rsidR="00E82109" w:rsidRPr="009A2952" w:rsidRDefault="00E82109" w:rsidP="0050622D">
            <w:pPr>
              <w:rPr>
                <w:sz w:val="24"/>
                <w:szCs w:val="24"/>
              </w:rPr>
            </w:pPr>
            <w:r>
              <w:rPr>
                <w:sz w:val="24"/>
                <w:szCs w:val="24"/>
              </w:rPr>
              <w:t xml:space="preserve">It is mandatory to </w:t>
            </w:r>
            <w:r w:rsidRPr="003C30C7">
              <w:rPr>
                <w:sz w:val="24"/>
                <w:szCs w:val="24"/>
              </w:rPr>
              <w:t>maintain roadway safety by</w:t>
            </w:r>
            <w:r>
              <w:rPr>
                <w:sz w:val="24"/>
                <w:szCs w:val="24"/>
              </w:rPr>
              <w:t xml:space="preserve"> </w:t>
            </w:r>
            <w:r w:rsidRPr="003C30C7">
              <w:rPr>
                <w:sz w:val="24"/>
                <w:szCs w:val="24"/>
              </w:rPr>
              <w:t xml:space="preserve">evaluating reduced roadway visibility and implementing actions to reduce </w:t>
            </w:r>
            <w:r>
              <w:rPr>
                <w:sz w:val="24"/>
                <w:szCs w:val="24"/>
              </w:rPr>
              <w:t>driving</w:t>
            </w:r>
            <w:r w:rsidRPr="003C30C7">
              <w:rPr>
                <w:sz w:val="24"/>
                <w:szCs w:val="24"/>
              </w:rPr>
              <w:t xml:space="preserve"> hazards.</w:t>
            </w:r>
          </w:p>
        </w:tc>
      </w:tr>
      <w:tr w:rsidR="00E82109" w:rsidRPr="009A2952" w14:paraId="7A86C095" w14:textId="77777777" w:rsidTr="0050622D">
        <w:trPr>
          <w:trHeight w:val="144"/>
        </w:trPr>
        <w:tc>
          <w:tcPr>
            <w:tcW w:w="3542" w:type="dxa"/>
            <w:shd w:val="clear" w:color="auto" w:fill="FFFFFF" w:themeFill="background1"/>
          </w:tcPr>
          <w:p w14:paraId="0C50A538" w14:textId="77777777" w:rsidR="00E82109" w:rsidRPr="00EB123A" w:rsidRDefault="00E82109" w:rsidP="0050622D">
            <w:r w:rsidRPr="00EB123A">
              <w:rPr>
                <w:bCs/>
              </w:rPr>
              <w:t>Recommended Action(s) to Consider:</w:t>
            </w:r>
          </w:p>
        </w:tc>
        <w:tc>
          <w:tcPr>
            <w:tcW w:w="5808" w:type="dxa"/>
            <w:shd w:val="pct10" w:color="auto" w:fill="auto"/>
          </w:tcPr>
          <w:p w14:paraId="0CDF0048" w14:textId="77777777" w:rsidR="00E82109" w:rsidRPr="003C30C7" w:rsidRDefault="00E82109" w:rsidP="0050622D">
            <w:pPr>
              <w:pStyle w:val="BodyTextIndent"/>
              <w:ind w:left="0"/>
              <w:rPr>
                <w:szCs w:val="24"/>
              </w:rPr>
            </w:pPr>
            <w:r>
              <w:rPr>
                <w:szCs w:val="24"/>
              </w:rPr>
              <w:t>P</w:t>
            </w:r>
            <w:r w:rsidRPr="003C30C7">
              <w:rPr>
                <w:szCs w:val="24"/>
              </w:rPr>
              <w:t xml:space="preserve">ossible actions: additional signs, use of occupied or unoccupied lighted fire/emergency/LE vehicles.  </w:t>
            </w:r>
          </w:p>
          <w:p w14:paraId="621A80B4" w14:textId="77777777" w:rsidR="00E82109" w:rsidRPr="003C30C7" w:rsidRDefault="00E82109" w:rsidP="0050622D">
            <w:pPr>
              <w:pStyle w:val="BodyTextIndent"/>
              <w:ind w:left="0"/>
              <w:rPr>
                <w:szCs w:val="24"/>
              </w:rPr>
            </w:pPr>
          </w:p>
          <w:p w14:paraId="2DC85C39" w14:textId="77777777" w:rsidR="00E82109" w:rsidRPr="009A2952" w:rsidRDefault="00E82109" w:rsidP="0050622D">
            <w:pPr>
              <w:pStyle w:val="BodyTextIndent"/>
              <w:ind w:left="0"/>
              <w:rPr>
                <w:szCs w:val="24"/>
              </w:rPr>
            </w:pPr>
            <w:r w:rsidRPr="003C30C7">
              <w:rPr>
                <w:szCs w:val="24"/>
              </w:rPr>
              <w:t>The following additional actions may be necessary but require coordination with local law enforcement: reduced speed limits, pilot car systems, partial lane closures, road closures,</w:t>
            </w:r>
          </w:p>
        </w:tc>
      </w:tr>
      <w:tr w:rsidR="00E82109" w:rsidRPr="00B11141" w14:paraId="07B5DF2E" w14:textId="77777777" w:rsidTr="0050622D">
        <w:trPr>
          <w:trHeight w:val="144"/>
        </w:trPr>
        <w:tc>
          <w:tcPr>
            <w:tcW w:w="3542" w:type="dxa"/>
            <w:shd w:val="clear" w:color="auto" w:fill="FFFFFF" w:themeFill="background1"/>
          </w:tcPr>
          <w:p w14:paraId="1E971814" w14:textId="77777777" w:rsidR="00E82109" w:rsidRPr="00EB123A" w:rsidRDefault="00E82109" w:rsidP="0050622D">
            <w:r w:rsidRPr="00EB123A">
              <w:rPr>
                <w:bCs/>
              </w:rPr>
              <w:t>Recommended Resources:</w:t>
            </w:r>
          </w:p>
        </w:tc>
        <w:tc>
          <w:tcPr>
            <w:tcW w:w="5808" w:type="dxa"/>
            <w:shd w:val="pct10" w:color="auto" w:fill="auto"/>
          </w:tcPr>
          <w:p w14:paraId="25838C29" w14:textId="77777777" w:rsidR="00E82109" w:rsidRDefault="00E82109" w:rsidP="0050622D">
            <w:pPr>
              <w:rPr>
                <w:sz w:val="24"/>
                <w:szCs w:val="24"/>
              </w:rPr>
            </w:pPr>
            <w:r w:rsidRPr="009A2952">
              <w:rPr>
                <w:sz w:val="24"/>
                <w:szCs w:val="24"/>
              </w:rPr>
              <w:t xml:space="preserve">Recommended </w:t>
            </w:r>
            <w:r>
              <w:rPr>
                <w:sz w:val="24"/>
                <w:szCs w:val="24"/>
              </w:rPr>
              <w:t>r</w:t>
            </w:r>
            <w:r w:rsidRPr="009A2952">
              <w:rPr>
                <w:sz w:val="24"/>
                <w:szCs w:val="24"/>
              </w:rPr>
              <w:t>esource</w:t>
            </w:r>
            <w:r>
              <w:rPr>
                <w:sz w:val="24"/>
                <w:szCs w:val="24"/>
              </w:rPr>
              <w:t>s</w:t>
            </w:r>
            <w:r w:rsidRPr="009A2952">
              <w:rPr>
                <w:sz w:val="24"/>
                <w:szCs w:val="24"/>
              </w:rPr>
              <w:t xml:space="preserve"> will be determined </w:t>
            </w:r>
            <w:r>
              <w:rPr>
                <w:sz w:val="24"/>
                <w:szCs w:val="24"/>
              </w:rPr>
              <w:t xml:space="preserve">by the burn boss or designated personnel, </w:t>
            </w:r>
            <w:r w:rsidRPr="009A2952">
              <w:rPr>
                <w:sz w:val="24"/>
                <w:szCs w:val="24"/>
              </w:rPr>
              <w:t>based on needed action</w:t>
            </w:r>
            <w:r>
              <w:rPr>
                <w:sz w:val="24"/>
                <w:szCs w:val="24"/>
              </w:rPr>
              <w:t>s.  Examples:</w:t>
            </w:r>
            <w:r w:rsidRPr="009A2952">
              <w:rPr>
                <w:sz w:val="24"/>
                <w:szCs w:val="24"/>
              </w:rPr>
              <w:t xml:space="preserve"> </w:t>
            </w:r>
          </w:p>
          <w:p w14:paraId="42A4D304" w14:textId="77777777" w:rsidR="00E82109" w:rsidRDefault="00E82109" w:rsidP="00E82109">
            <w:pPr>
              <w:pStyle w:val="ListParagraph"/>
              <w:numPr>
                <w:ilvl w:val="0"/>
                <w:numId w:val="3"/>
              </w:numPr>
            </w:pPr>
            <w:r>
              <w:t xml:space="preserve">Four road monitors with radios. </w:t>
            </w:r>
          </w:p>
          <w:p w14:paraId="48401D4A" w14:textId="77777777" w:rsidR="00E82109" w:rsidRDefault="00E82109" w:rsidP="00E82109">
            <w:pPr>
              <w:pStyle w:val="ListParagraph"/>
              <w:numPr>
                <w:ilvl w:val="0"/>
                <w:numId w:val="3"/>
              </w:numPr>
            </w:pPr>
            <w:r>
              <w:t xml:space="preserve">Two pilot cars and road guards. </w:t>
            </w:r>
          </w:p>
          <w:p w14:paraId="5EB07BBE" w14:textId="77777777" w:rsidR="00E82109" w:rsidRPr="003C30C7" w:rsidRDefault="00E82109" w:rsidP="00E82109">
            <w:pPr>
              <w:pStyle w:val="ListParagraph"/>
              <w:numPr>
                <w:ilvl w:val="0"/>
                <w:numId w:val="3"/>
              </w:numPr>
              <w:rPr>
                <w:sz w:val="24"/>
                <w:szCs w:val="24"/>
              </w:rPr>
            </w:pPr>
            <w:r>
              <w:lastRenderedPageBreak/>
              <w:t>Two electronic message signs.</w:t>
            </w:r>
          </w:p>
          <w:p w14:paraId="33881C63" w14:textId="77777777" w:rsidR="00E82109" w:rsidRPr="00B11141" w:rsidRDefault="00E82109" w:rsidP="0050622D">
            <w:pPr>
              <w:rPr>
                <w:sz w:val="24"/>
                <w:szCs w:val="24"/>
              </w:rPr>
            </w:pPr>
            <w:r>
              <w:rPr>
                <w:sz w:val="24"/>
                <w:szCs w:val="24"/>
              </w:rPr>
              <w:t xml:space="preserve">If deemed appropriate, </w:t>
            </w:r>
            <w:proofErr w:type="gramStart"/>
            <w:r>
              <w:rPr>
                <w:sz w:val="24"/>
                <w:szCs w:val="24"/>
              </w:rPr>
              <w:t>additional</w:t>
            </w:r>
            <w:proofErr w:type="gramEnd"/>
            <w:r>
              <w:rPr>
                <w:sz w:val="24"/>
                <w:szCs w:val="24"/>
              </w:rPr>
              <w:t xml:space="preserve"> or expedited mop up standards could be implemented by the burn boss to mitigate smoke impacts. Utah Highway Patrol may need to be involved if smoke is impacting visibility on Hwy 6 or I-15, and Union Pacific if the railroad is impacted. </w:t>
            </w:r>
          </w:p>
        </w:tc>
      </w:tr>
      <w:tr w:rsidR="00E82109" w:rsidRPr="003C30C7" w14:paraId="77A78FBF" w14:textId="77777777" w:rsidTr="0050622D">
        <w:trPr>
          <w:trHeight w:val="144"/>
        </w:trPr>
        <w:tc>
          <w:tcPr>
            <w:tcW w:w="3542" w:type="dxa"/>
            <w:shd w:val="clear" w:color="auto" w:fill="FFFFFF" w:themeFill="background1"/>
          </w:tcPr>
          <w:p w14:paraId="673F99B0" w14:textId="77777777" w:rsidR="00E82109" w:rsidRPr="00EB123A" w:rsidRDefault="00E82109" w:rsidP="0050622D">
            <w:r w:rsidRPr="00EB123A">
              <w:rPr>
                <w:bCs/>
                <w:shd w:val="clear" w:color="auto" w:fill="FFFFFF" w:themeFill="background1"/>
              </w:rPr>
              <w:lastRenderedPageBreak/>
              <w:t>Time Frame</w:t>
            </w:r>
            <w:r w:rsidRPr="00EB123A">
              <w:t>:</w:t>
            </w:r>
          </w:p>
        </w:tc>
        <w:tc>
          <w:tcPr>
            <w:tcW w:w="5808" w:type="dxa"/>
            <w:shd w:val="pct10" w:color="auto" w:fill="auto"/>
          </w:tcPr>
          <w:p w14:paraId="0DF7D4B3" w14:textId="77777777" w:rsidR="00E82109" w:rsidRPr="003C30C7" w:rsidRDefault="00E82109" w:rsidP="0050622D">
            <w:pPr>
              <w:pStyle w:val="BodyTextIndent"/>
              <w:ind w:left="0"/>
              <w:rPr>
                <w:szCs w:val="24"/>
              </w:rPr>
            </w:pPr>
            <w:r w:rsidRPr="003C30C7">
              <w:rPr>
                <w:szCs w:val="24"/>
              </w:rPr>
              <w:t xml:space="preserve">Situational, could </w:t>
            </w:r>
            <w:r>
              <w:rPr>
                <w:szCs w:val="24"/>
              </w:rPr>
              <w:t>require</w:t>
            </w:r>
            <w:r w:rsidRPr="003C30C7">
              <w:rPr>
                <w:szCs w:val="24"/>
              </w:rPr>
              <w:t xml:space="preserve"> urgent</w:t>
            </w:r>
            <w:r>
              <w:rPr>
                <w:szCs w:val="24"/>
              </w:rPr>
              <w:t>/ASAP actions</w:t>
            </w:r>
            <w:r w:rsidRPr="003C30C7">
              <w:rPr>
                <w:szCs w:val="24"/>
              </w:rPr>
              <w:t>.</w:t>
            </w:r>
          </w:p>
        </w:tc>
      </w:tr>
      <w:tr w:rsidR="00E82109" w:rsidRPr="009A2952" w14:paraId="2BD8A664" w14:textId="77777777" w:rsidTr="0050622D">
        <w:trPr>
          <w:trHeight w:val="144"/>
        </w:trPr>
        <w:tc>
          <w:tcPr>
            <w:tcW w:w="3542" w:type="dxa"/>
            <w:shd w:val="clear" w:color="auto" w:fill="FFFFFF" w:themeFill="background1"/>
          </w:tcPr>
          <w:p w14:paraId="72427F7B" w14:textId="77777777" w:rsidR="00E82109" w:rsidRPr="00EB123A" w:rsidRDefault="00E82109" w:rsidP="0050622D">
            <w:r w:rsidRPr="00EB123A">
              <w:rPr>
                <w:bCs/>
                <w:shd w:val="clear" w:color="auto" w:fill="FFFFFF" w:themeFill="background1"/>
              </w:rPr>
              <w:t>Describe the consequences of not taking the recommended action(s)</w:t>
            </w:r>
            <w:r w:rsidRPr="00EB123A">
              <w:t xml:space="preserve"> (Optional):</w:t>
            </w:r>
          </w:p>
        </w:tc>
        <w:tc>
          <w:tcPr>
            <w:tcW w:w="5808" w:type="dxa"/>
            <w:shd w:val="pct10" w:color="auto" w:fill="auto"/>
          </w:tcPr>
          <w:p w14:paraId="7C217D81" w14:textId="77777777" w:rsidR="00E82109" w:rsidRPr="009A2952" w:rsidRDefault="00E82109" w:rsidP="0050622D">
            <w:pPr>
              <w:pStyle w:val="BodyTextIndent"/>
              <w:ind w:left="0"/>
              <w:rPr>
                <w:color w:val="FF0000"/>
                <w:szCs w:val="24"/>
              </w:rPr>
            </w:pPr>
            <w:r>
              <w:rPr>
                <w:szCs w:val="24"/>
              </w:rPr>
              <w:t xml:space="preserve">Serious potential safety hazard for public and fire personnel.  </w:t>
            </w:r>
          </w:p>
        </w:tc>
      </w:tr>
      <w:tr w:rsidR="00E82109" w:rsidRPr="009A2952" w14:paraId="55FCA3BF" w14:textId="77777777" w:rsidTr="0050622D">
        <w:trPr>
          <w:trHeight w:val="144"/>
        </w:trPr>
        <w:tc>
          <w:tcPr>
            <w:tcW w:w="3542" w:type="dxa"/>
            <w:shd w:val="clear" w:color="auto" w:fill="FFFFFF" w:themeFill="background1"/>
          </w:tcPr>
          <w:p w14:paraId="31740CCA" w14:textId="77777777" w:rsidR="00E82109" w:rsidRPr="00EB123A" w:rsidRDefault="00E82109" w:rsidP="0050622D">
            <w:r w:rsidRPr="00EB123A">
              <w:rPr>
                <w:bCs/>
              </w:rPr>
              <w:t>Responsibility:</w:t>
            </w:r>
          </w:p>
        </w:tc>
        <w:tc>
          <w:tcPr>
            <w:tcW w:w="5808" w:type="dxa"/>
            <w:shd w:val="pct10" w:color="auto" w:fill="auto"/>
          </w:tcPr>
          <w:p w14:paraId="4C1B7FA4" w14:textId="77777777" w:rsidR="00E82109" w:rsidRPr="009A2952" w:rsidRDefault="00E82109" w:rsidP="0050622D">
            <w:pPr>
              <w:pStyle w:val="BodyTextIndent"/>
              <w:ind w:left="0"/>
              <w:rPr>
                <w:color w:val="FF0000"/>
                <w:szCs w:val="24"/>
              </w:rPr>
            </w:pPr>
            <w:r w:rsidRPr="009A2952">
              <w:rPr>
                <w:szCs w:val="24"/>
              </w:rPr>
              <w:t xml:space="preserve">Burn Boss, </w:t>
            </w:r>
            <w:r>
              <w:rPr>
                <w:szCs w:val="24"/>
              </w:rPr>
              <w:t xml:space="preserve">who may possibly designate </w:t>
            </w:r>
            <w:r w:rsidRPr="009A2952">
              <w:rPr>
                <w:szCs w:val="24"/>
              </w:rPr>
              <w:t>FEMO, Ignition Specialist</w:t>
            </w:r>
            <w:r>
              <w:rPr>
                <w:szCs w:val="24"/>
              </w:rPr>
              <w:t>,</w:t>
            </w:r>
            <w:r w:rsidRPr="009A2952">
              <w:rPr>
                <w:szCs w:val="24"/>
              </w:rPr>
              <w:t xml:space="preserve"> Holding Specialist</w:t>
            </w:r>
            <w:r>
              <w:rPr>
                <w:szCs w:val="24"/>
              </w:rPr>
              <w:t>, or others in the burn organization for specific roles</w:t>
            </w:r>
            <w:r w:rsidRPr="009A2952">
              <w:rPr>
                <w:szCs w:val="24"/>
              </w:rPr>
              <w:t>.</w:t>
            </w:r>
          </w:p>
        </w:tc>
      </w:tr>
      <w:tr w:rsidR="00E82109" w:rsidRPr="009A2952" w14:paraId="34097A01" w14:textId="77777777" w:rsidTr="0050622D">
        <w:trPr>
          <w:trHeight w:val="144"/>
        </w:trPr>
        <w:tc>
          <w:tcPr>
            <w:tcW w:w="3542" w:type="dxa"/>
            <w:shd w:val="clear" w:color="auto" w:fill="FFFFFF" w:themeFill="background1"/>
          </w:tcPr>
          <w:p w14:paraId="5822C92D" w14:textId="77777777" w:rsidR="00E82109" w:rsidRPr="00EB123A" w:rsidRDefault="00E82109" w:rsidP="0050622D">
            <w:r w:rsidRPr="00EB123A">
              <w:rPr>
                <w:bCs/>
              </w:rPr>
              <w:t xml:space="preserve">Date Each Action is Initiated </w:t>
            </w:r>
            <w:r w:rsidRPr="00EB123A">
              <w:t>(Optional)</w:t>
            </w:r>
            <w:r w:rsidRPr="00EB123A">
              <w:rPr>
                <w:bCs/>
              </w:rPr>
              <w:t>:</w:t>
            </w:r>
          </w:p>
        </w:tc>
        <w:tc>
          <w:tcPr>
            <w:tcW w:w="5808" w:type="dxa"/>
            <w:shd w:val="pct10" w:color="auto" w:fill="auto"/>
          </w:tcPr>
          <w:p w14:paraId="498CA7AD" w14:textId="77777777" w:rsidR="00E82109" w:rsidRPr="009A2952" w:rsidRDefault="00E82109" w:rsidP="0050622D">
            <w:pPr>
              <w:pStyle w:val="BodyTextIndent"/>
              <w:ind w:left="0"/>
              <w:rPr>
                <w:color w:val="FF0000"/>
                <w:szCs w:val="24"/>
              </w:rPr>
            </w:pPr>
          </w:p>
        </w:tc>
      </w:tr>
    </w:tbl>
    <w:p w14:paraId="41E8FE27" w14:textId="77777777" w:rsidR="00E82109" w:rsidRDefault="00E82109" w:rsidP="00480F3D"/>
    <w:tbl>
      <w:tblPr>
        <w:tblW w:w="9882" w:type="dxa"/>
        <w:jc w:val="center"/>
        <w:tblLayout w:type="fixed"/>
        <w:tblCellMar>
          <w:left w:w="120" w:type="dxa"/>
          <w:right w:w="120" w:type="dxa"/>
        </w:tblCellMar>
        <w:tblLook w:val="0000" w:firstRow="0" w:lastRow="0" w:firstColumn="0" w:lastColumn="0" w:noHBand="0" w:noVBand="0"/>
      </w:tblPr>
      <w:tblGrid>
        <w:gridCol w:w="9882"/>
      </w:tblGrid>
      <w:tr w:rsidR="00480F3D" w14:paraId="3BE20A49" w14:textId="77777777" w:rsidTr="00C821FA">
        <w:trPr>
          <w:trHeight w:val="340"/>
          <w:jc w:val="center"/>
        </w:trPr>
        <w:tc>
          <w:tcPr>
            <w:tcW w:w="98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701F0" w14:textId="5C0DEF4D" w:rsidR="00480F3D" w:rsidRDefault="00E82109" w:rsidP="00E82109">
            <w:pPr>
              <w:spacing w:after="0" w:line="240" w:lineRule="auto"/>
              <w:rPr>
                <w:b/>
                <w:sz w:val="24"/>
                <w:szCs w:val="24"/>
              </w:rPr>
            </w:pPr>
            <w:bookmarkStart w:id="0" w:name="_Hlk93571678"/>
            <w:r>
              <w:rPr>
                <w:b/>
                <w:sz w:val="24"/>
                <w:szCs w:val="24"/>
              </w:rPr>
              <w:t xml:space="preserve">Element 19 E </w:t>
            </w:r>
            <w:r w:rsidR="00480F3D" w:rsidRPr="009A4314">
              <w:rPr>
                <w:b/>
                <w:sz w:val="24"/>
                <w:szCs w:val="24"/>
              </w:rPr>
              <w:t>Mitigation Strategies to Reduce Smoke Impacts</w:t>
            </w:r>
            <w:r w:rsidR="00D97152">
              <w:rPr>
                <w:b/>
                <w:sz w:val="24"/>
                <w:szCs w:val="24"/>
              </w:rPr>
              <w:t xml:space="preserve"> –examples</w:t>
            </w:r>
            <w:r w:rsidR="0014727F">
              <w:rPr>
                <w:b/>
                <w:sz w:val="24"/>
                <w:szCs w:val="24"/>
              </w:rPr>
              <w:t xml:space="preserve"> in paragraph form</w:t>
            </w:r>
          </w:p>
        </w:tc>
      </w:tr>
    </w:tbl>
    <w:bookmarkEnd w:id="0"/>
    <w:p w14:paraId="68829F64" w14:textId="77777777" w:rsidR="00324AF3" w:rsidRDefault="00324AF3" w:rsidP="00324AF3">
      <w:pPr>
        <w:autoSpaceDE w:val="0"/>
        <w:autoSpaceDN w:val="0"/>
        <w:adjustRightInd w:val="0"/>
        <w:spacing w:after="0" w:line="240" w:lineRule="auto"/>
      </w:pPr>
      <w:r>
        <w:t xml:space="preserve">Transport winds are generally out of the Southwest and will be acceptable for this project if smoke is lifting at least 2,000 ft. above ground level.  Other transport directions (northerly component) will also be acceptable but are rare events.  Notifications would include all three Class I areas within the general vicinity of burn (Bryce, </w:t>
      </w:r>
      <w:proofErr w:type="gramStart"/>
      <w:r>
        <w:t>Zion</w:t>
      </w:r>
      <w:proofErr w:type="gramEnd"/>
      <w:r>
        <w:t xml:space="preserve"> and Grand Canyon National Parks).  Ignition operations will occur with a clearing index of 500, although an index over 1000 is desirable.  De </w:t>
      </w:r>
      <w:proofErr w:type="spellStart"/>
      <w:r>
        <w:t>minimus</w:t>
      </w:r>
      <w:proofErr w:type="spellEnd"/>
      <w:r>
        <w:t xml:space="preserve"> burning involving the blacklining phase (20 acres or less) can be conducted with a clearing index of 400 and additional smoke management approval from the State of Utah.  To create conditions called for in the prescription, stable air will not meet objectives. Burn Boss will be in communications with the Salt Lake National Weather Service to determine conditions needed for ignition and smoke dispersion over the length of the </w:t>
      </w:r>
      <w:proofErr w:type="gramStart"/>
      <w:r>
        <w:t>project</w:t>
      </w:r>
      <w:proofErr w:type="gramEnd"/>
    </w:p>
    <w:p w14:paraId="7629B38A" w14:textId="77777777" w:rsidR="00324AF3" w:rsidRDefault="00324AF3" w:rsidP="00324AF3">
      <w:pPr>
        <w:autoSpaceDE w:val="0"/>
        <w:autoSpaceDN w:val="0"/>
        <w:adjustRightInd w:val="0"/>
        <w:spacing w:after="0" w:line="240" w:lineRule="auto"/>
      </w:pPr>
      <w:r>
        <w:t xml:space="preserve">Some residual smoke issues may develop in the evenings with cold air drainage and down slope winds.  This is anticipated to be of short duration and very light due to the small size of the burn units.  Most of the fuels will be consumed during the initial burning period because of the small fuel size class that makes up the dominant fuel type.   Residual smoke should dissipate within 12 hours.  The Utah Highway Patrol, Beaver County and Garfield Sheriff are included on the notification list and will be notified prior to the burn by CCIFC.  Fire information personnel will maintain contact with the burn boss during ignition operations and through any activity that generates smoke in the area.  </w:t>
      </w:r>
    </w:p>
    <w:p w14:paraId="36E9B8FA" w14:textId="1179284D" w:rsidR="00E23181" w:rsidRDefault="00E23181" w:rsidP="0014727F">
      <w:pPr>
        <w:autoSpaceDE w:val="0"/>
        <w:autoSpaceDN w:val="0"/>
        <w:adjustRightInd w:val="0"/>
        <w:spacing w:after="0" w:line="240" w:lineRule="auto"/>
      </w:pPr>
    </w:p>
    <w:p w14:paraId="2379B26D" w14:textId="77777777" w:rsidR="00324AF3" w:rsidRPr="0014727F" w:rsidRDefault="00324AF3" w:rsidP="0014727F">
      <w:pPr>
        <w:autoSpaceDE w:val="0"/>
        <w:autoSpaceDN w:val="0"/>
        <w:adjustRightInd w:val="0"/>
        <w:spacing w:after="0" w:line="240" w:lineRule="auto"/>
      </w:pPr>
      <w:r w:rsidRPr="009F7F17">
        <w:t xml:space="preserve">If the smoke is </w:t>
      </w:r>
      <w:r>
        <w:t>compromising road visibility,</w:t>
      </w:r>
      <w:r w:rsidRPr="009F7F17">
        <w:t xml:space="preserve"> or dispersal is unfavorable </w:t>
      </w:r>
      <w:r>
        <w:t>the burn boss will coordinate with the f</w:t>
      </w:r>
      <w:r w:rsidRPr="009F7F17">
        <w:t xml:space="preserve">iring </w:t>
      </w:r>
      <w:r>
        <w:t>and holding b</w:t>
      </w:r>
      <w:r w:rsidRPr="009F7F17">
        <w:t>oss</w:t>
      </w:r>
      <w:r>
        <w:t>e</w:t>
      </w:r>
      <w:r w:rsidRPr="009F7F17">
        <w:t xml:space="preserve">s and discuss possible solutions. </w:t>
      </w:r>
      <w:r>
        <w:t xml:space="preserve"> The b</w:t>
      </w:r>
      <w:r w:rsidRPr="009F7F17">
        <w:t>urn</w:t>
      </w:r>
      <w:r>
        <w:t xml:space="preserve"> b</w:t>
      </w:r>
      <w:r w:rsidRPr="009F7F17">
        <w:t>oss will resume firing operation</w:t>
      </w:r>
      <w:r>
        <w:t>s</w:t>
      </w:r>
      <w:r w:rsidRPr="009F7F17">
        <w:t xml:space="preserve"> when smoke dispersal has returned to a </w:t>
      </w:r>
      <w:r>
        <w:t>favorable</w:t>
      </w:r>
      <w:r w:rsidRPr="009F7F17">
        <w:t xml:space="preserve"> condition.  One possible solution in dealing with unfavorable smoke dispersal would be to slow ign</w:t>
      </w:r>
      <w:r>
        <w:t>itions operations and/or cease</w:t>
      </w:r>
      <w:r w:rsidRPr="009F7F17">
        <w:t xml:space="preserve"> ignitions until conditions become more favorable. </w:t>
      </w:r>
      <w:r>
        <w:t xml:space="preserve"> If conditions warrant, the burn boss may contact a law enforcement of</w:t>
      </w:r>
      <w:r w:rsidRPr="009F7F17">
        <w:t xml:space="preserve">ficer </w:t>
      </w:r>
      <w:r>
        <w:t xml:space="preserve">or other party </w:t>
      </w:r>
      <w:r w:rsidRPr="009F7F17">
        <w:t>and have that person monitor the road and warn travelers of the associated safety hazards.</w:t>
      </w:r>
      <w:r w:rsidRPr="0014727F">
        <w:t xml:space="preserve">  </w:t>
      </w:r>
    </w:p>
    <w:p w14:paraId="67C8F55C" w14:textId="01A98AA1" w:rsidR="00324AF3" w:rsidRDefault="00324AF3" w:rsidP="0014727F">
      <w:pPr>
        <w:autoSpaceDE w:val="0"/>
        <w:autoSpaceDN w:val="0"/>
        <w:adjustRightInd w:val="0"/>
        <w:spacing w:after="0" w:line="240" w:lineRule="auto"/>
      </w:pPr>
    </w:p>
    <w:p w14:paraId="5C572840" w14:textId="13255EF5" w:rsidR="00324AF3" w:rsidRPr="0014727F" w:rsidRDefault="00324AF3" w:rsidP="00324AF3">
      <w:pPr>
        <w:autoSpaceDE w:val="0"/>
        <w:autoSpaceDN w:val="0"/>
        <w:adjustRightInd w:val="0"/>
        <w:spacing w:after="0" w:line="240" w:lineRule="auto"/>
      </w:pPr>
      <w:r w:rsidRPr="0014727F">
        <w:t xml:space="preserve">Prescribed fire vehicles will be required to travel with their lights (red overheads if available) on during the burn to minimize the risk of collision.  “Smoke ahead” signs will be posted along Highway 16 and 39 during ignition to warn drivers of the potential for reduced visibility.  Ignition will cease and extensive mop-up will commence if conditions create an environment that is not safe for traffic on Highway 16 </w:t>
      </w:r>
      <w:r w:rsidRPr="0014727F">
        <w:lastRenderedPageBreak/>
        <w:t xml:space="preserve">and 39 (if visibility estimates are less than 500 feet).  Rich County Dispatch will be contacted through the </w:t>
      </w:r>
      <w:smartTag w:uri="urn:schemas-microsoft-com:office:smarttags" w:element="place">
        <w:smartTag w:uri="urn:schemas-microsoft-com:office:smarttags" w:element="PlaceName">
          <w:r w:rsidRPr="0014727F">
            <w:t>Northern</w:t>
          </w:r>
        </w:smartTag>
        <w:r w:rsidRPr="0014727F">
          <w:t xml:space="preserve"> </w:t>
        </w:r>
        <w:smartTag w:uri="urn:schemas-microsoft-com:office:smarttags" w:element="PlaceName">
          <w:r w:rsidRPr="0014727F">
            <w:t>Utah</w:t>
          </w:r>
        </w:smartTag>
        <w:r w:rsidRPr="0014727F">
          <w:t xml:space="preserve"> </w:t>
        </w:r>
        <w:smartTag w:uri="urn:schemas-microsoft-com:office:smarttags" w:element="PlaceName">
          <w:r w:rsidRPr="0014727F">
            <w:t>Interagency</w:t>
          </w:r>
        </w:smartTag>
        <w:r w:rsidRPr="0014727F">
          <w:t xml:space="preserve"> </w:t>
        </w:r>
        <w:smartTag w:uri="urn:schemas-microsoft-com:office:smarttags" w:element="PlaceName">
          <w:r w:rsidRPr="0014727F">
            <w:t>Fire</w:t>
          </w:r>
        </w:smartTag>
        <w:r w:rsidRPr="0014727F">
          <w:t xml:space="preserve"> </w:t>
        </w:r>
        <w:smartTag w:uri="urn:schemas-microsoft-com:office:smarttags" w:element="PlaceType">
          <w:r w:rsidRPr="0014727F">
            <w:t>Center</w:t>
          </w:r>
        </w:smartTag>
      </w:smartTag>
      <w:r w:rsidRPr="0014727F">
        <w:t xml:space="preserve"> if road closures are deemed necessary.  Smoke production and drift will be monitored by the </w:t>
      </w:r>
      <w:proofErr w:type="gramStart"/>
      <w:r w:rsidRPr="0014727F">
        <w:t>FEMO</w:t>
      </w:r>
      <w:proofErr w:type="gramEnd"/>
      <w:r w:rsidRPr="0014727F">
        <w:t xml:space="preserve"> and observations will be broadcast to the burn boss as needed.  The observations of the smoke plume will also be recorded on the fire behavior and weather observation form and kept as part of the project file.</w:t>
      </w:r>
    </w:p>
    <w:p w14:paraId="16AFFD5D" w14:textId="77777777" w:rsidR="00324AF3" w:rsidRPr="0014727F" w:rsidRDefault="00324AF3" w:rsidP="00324AF3">
      <w:pPr>
        <w:autoSpaceDE w:val="0"/>
        <w:autoSpaceDN w:val="0"/>
        <w:adjustRightInd w:val="0"/>
        <w:spacing w:after="0" w:line="240" w:lineRule="auto"/>
      </w:pPr>
    </w:p>
    <w:p w14:paraId="658556EB" w14:textId="77777777" w:rsidR="00E23181" w:rsidRDefault="00D97152" w:rsidP="0014727F">
      <w:pPr>
        <w:autoSpaceDE w:val="0"/>
        <w:autoSpaceDN w:val="0"/>
        <w:adjustRightInd w:val="0"/>
        <w:spacing w:after="0" w:line="240" w:lineRule="auto"/>
      </w:pPr>
      <w:r>
        <w:t xml:space="preserve">Smoke risk assessment/mitigations: Ignition day dispersion will be good or better.  Clearing index forecasts indicating diminishing clearing will be assessed and cease ignition time frames will be adjusted when practical to avoid impacts. General cease firing timeline considerations are:  </w:t>
      </w:r>
    </w:p>
    <w:p w14:paraId="712DDA88" w14:textId="0B86E241" w:rsidR="00E23181" w:rsidRDefault="00D97152" w:rsidP="0014727F">
      <w:pPr>
        <w:autoSpaceDE w:val="0"/>
        <w:autoSpaceDN w:val="0"/>
        <w:adjustRightInd w:val="0"/>
        <w:spacing w:after="0" w:line="240" w:lineRule="auto"/>
      </w:pPr>
      <w:r>
        <w:t>(</w:t>
      </w:r>
      <w:r w:rsidR="00E23181">
        <w:t>E</w:t>
      </w:r>
      <w:r>
        <w:t>xcellent</w:t>
      </w:r>
      <w:r w:rsidR="00E23181">
        <w:t xml:space="preserve"> ventilation</w:t>
      </w:r>
      <w:r>
        <w:t xml:space="preserve">) 1-2 </w:t>
      </w:r>
      <w:proofErr w:type="spellStart"/>
      <w:r>
        <w:t>hrs</w:t>
      </w:r>
      <w:proofErr w:type="spellEnd"/>
      <w:r>
        <w:t xml:space="preserve">, </w:t>
      </w:r>
    </w:p>
    <w:p w14:paraId="4754BCBA" w14:textId="56C92D3D" w:rsidR="00E23181" w:rsidRDefault="00D97152" w:rsidP="0014727F">
      <w:pPr>
        <w:autoSpaceDE w:val="0"/>
        <w:autoSpaceDN w:val="0"/>
        <w:adjustRightInd w:val="0"/>
        <w:spacing w:after="0" w:line="240" w:lineRule="auto"/>
      </w:pPr>
      <w:r>
        <w:t>(Good</w:t>
      </w:r>
      <w:r w:rsidR="00E23181">
        <w:t xml:space="preserve"> ventilation</w:t>
      </w:r>
      <w:r>
        <w:t xml:space="preserve">) 2-3 </w:t>
      </w:r>
      <w:proofErr w:type="spellStart"/>
      <w:r>
        <w:t>hrs</w:t>
      </w:r>
      <w:proofErr w:type="spellEnd"/>
      <w:r>
        <w:t xml:space="preserve">, </w:t>
      </w:r>
    </w:p>
    <w:p w14:paraId="075FBBCA" w14:textId="77777777" w:rsidR="00E23181" w:rsidRDefault="00D97152" w:rsidP="0014727F">
      <w:pPr>
        <w:autoSpaceDE w:val="0"/>
        <w:autoSpaceDN w:val="0"/>
        <w:adjustRightInd w:val="0"/>
        <w:spacing w:after="0" w:line="240" w:lineRule="auto"/>
      </w:pPr>
      <w:r>
        <w:t>(Fair</w:t>
      </w:r>
      <w:r w:rsidR="00E23181">
        <w:t xml:space="preserve"> ventilation</w:t>
      </w:r>
      <w:r>
        <w:t xml:space="preserve">) 3-4 </w:t>
      </w:r>
      <w:proofErr w:type="spellStart"/>
      <w:r>
        <w:t>hrs</w:t>
      </w:r>
      <w:proofErr w:type="spellEnd"/>
      <w:r>
        <w:t xml:space="preserve"> </w:t>
      </w:r>
    </w:p>
    <w:p w14:paraId="54212904" w14:textId="7EB3E6CE" w:rsidR="00D97152" w:rsidRDefault="00D97152" w:rsidP="0014727F">
      <w:pPr>
        <w:autoSpaceDE w:val="0"/>
        <w:autoSpaceDN w:val="0"/>
        <w:adjustRightInd w:val="0"/>
        <w:spacing w:after="0" w:line="240" w:lineRule="auto"/>
      </w:pPr>
      <w:r>
        <w:t>before sundown each shift. General timelines will vary by fuel type, consumption rates, season and objectives for each project.</w:t>
      </w:r>
    </w:p>
    <w:p w14:paraId="56AA7667" w14:textId="77777777" w:rsidR="00E23181" w:rsidRDefault="00E23181" w:rsidP="0014727F">
      <w:pPr>
        <w:autoSpaceDE w:val="0"/>
        <w:autoSpaceDN w:val="0"/>
        <w:adjustRightInd w:val="0"/>
        <w:spacing w:after="0" w:line="240" w:lineRule="auto"/>
      </w:pPr>
    </w:p>
    <w:p w14:paraId="172F6868" w14:textId="0EBEB793" w:rsidR="00D97152" w:rsidRDefault="00D97152" w:rsidP="0014727F">
      <w:pPr>
        <w:autoSpaceDE w:val="0"/>
        <w:autoSpaceDN w:val="0"/>
        <w:adjustRightInd w:val="0"/>
        <w:spacing w:after="0" w:line="240" w:lineRule="auto"/>
      </w:pPr>
      <w:r>
        <w:t>Daily pre-burn evaluation includes the predicted clearing index for the following days.  If forecast is calling for diminishing clearing, evaluate smoke patterns, current clearing, unit size, and fuel loading for smoke production overnight.  If needed (and feasible) bone pile smoldering fuels to increase flaming stage therefore reducing smoldering emissions.</w:t>
      </w:r>
    </w:p>
    <w:p w14:paraId="72482D40" w14:textId="77777777" w:rsidR="00D97152" w:rsidRDefault="00D97152" w:rsidP="0014727F">
      <w:pPr>
        <w:autoSpaceDE w:val="0"/>
        <w:autoSpaceDN w:val="0"/>
        <w:adjustRightInd w:val="0"/>
        <w:spacing w:after="0" w:line="240" w:lineRule="auto"/>
      </w:pPr>
    </w:p>
    <w:p w14:paraId="55FCE8A9" w14:textId="55FB52D3" w:rsidR="00480F3D" w:rsidRPr="0014727F" w:rsidRDefault="00324AF3" w:rsidP="0014727F">
      <w:pPr>
        <w:autoSpaceDE w:val="0"/>
        <w:autoSpaceDN w:val="0"/>
        <w:adjustRightInd w:val="0"/>
        <w:spacing w:after="0" w:line="240" w:lineRule="auto"/>
      </w:pPr>
      <w:r w:rsidRPr="0014727F">
        <w:t>The burn boss will assign s</w:t>
      </w:r>
      <w:r w:rsidR="00E23181" w:rsidRPr="0014727F">
        <w:t xml:space="preserve">pecific personnel </w:t>
      </w:r>
      <w:r w:rsidR="00480F3D" w:rsidRPr="0014727F">
        <w:t>to monitor smoke columns and direction.  Public notifications, warning signs and ceasing ignitions earlier within the burn period during higher smoke emissions to allow for better smoke clearing will help mitigate possible nighttime smoke impacts on communities listed above and the Richfield and Sevier Valley areas.  If smoke becomes an issue</w:t>
      </w:r>
      <w:r w:rsidRPr="0014727F">
        <w:t>,</w:t>
      </w:r>
      <w:r w:rsidR="00480F3D" w:rsidRPr="0014727F">
        <w:t xml:space="preserve"> rapid mop-up</w:t>
      </w:r>
      <w:r w:rsidRPr="0014727F">
        <w:t xml:space="preserve"> may be employed to reduce community impacts.</w:t>
      </w:r>
    </w:p>
    <w:p w14:paraId="62767156" w14:textId="77777777" w:rsidR="00480F3D" w:rsidRDefault="00480F3D" w:rsidP="0014727F">
      <w:pPr>
        <w:autoSpaceDE w:val="0"/>
        <w:autoSpaceDN w:val="0"/>
        <w:adjustRightInd w:val="0"/>
        <w:spacing w:after="0" w:line="240" w:lineRule="auto"/>
      </w:pPr>
    </w:p>
    <w:p w14:paraId="74E6D731" w14:textId="77777777" w:rsidR="00480F3D" w:rsidRDefault="00480F3D" w:rsidP="0014727F">
      <w:pPr>
        <w:autoSpaceDE w:val="0"/>
        <w:autoSpaceDN w:val="0"/>
        <w:adjustRightInd w:val="0"/>
        <w:spacing w:after="0" w:line="240" w:lineRule="auto"/>
      </w:pPr>
      <w:r>
        <w:t xml:space="preserve">The Bum Boss will take into account dispersion forecast, fuel loading, and time of day before ignition. </w:t>
      </w:r>
    </w:p>
    <w:p w14:paraId="56DA62AB" w14:textId="77777777" w:rsidR="00480F3D" w:rsidRDefault="00480F3D" w:rsidP="0014727F">
      <w:pPr>
        <w:autoSpaceDE w:val="0"/>
        <w:autoSpaceDN w:val="0"/>
        <w:adjustRightInd w:val="0"/>
        <w:spacing w:after="0" w:line="240" w:lineRule="auto"/>
      </w:pPr>
      <w:r>
        <w:t xml:space="preserve">Adjacent landowners will be contacted prior to burning and informed of potential smoke accumulation. Spot weather forecasts will be requested to determine the potential and duration of smoke in the area. </w:t>
      </w:r>
    </w:p>
    <w:p w14:paraId="13081B4E" w14:textId="77777777" w:rsidR="00480F3D" w:rsidRDefault="00480F3D" w:rsidP="0014727F">
      <w:pPr>
        <w:autoSpaceDE w:val="0"/>
        <w:autoSpaceDN w:val="0"/>
        <w:adjustRightInd w:val="0"/>
        <w:spacing w:after="0" w:line="240" w:lineRule="auto"/>
      </w:pPr>
      <w:r>
        <w:t>Ignition will end as early as possible in the day to allow for the best dissipation before the evening cooling period.</w:t>
      </w:r>
    </w:p>
    <w:p w14:paraId="390C495E" w14:textId="77777777" w:rsidR="00480F3D" w:rsidRDefault="00480F3D" w:rsidP="0014727F">
      <w:pPr>
        <w:autoSpaceDE w:val="0"/>
        <w:autoSpaceDN w:val="0"/>
        <w:adjustRightInd w:val="0"/>
        <w:spacing w:after="0" w:line="240" w:lineRule="auto"/>
      </w:pPr>
    </w:p>
    <w:p w14:paraId="2767604F" w14:textId="77777777" w:rsidR="00480F3D" w:rsidRPr="009F7F17" w:rsidRDefault="00480F3D" w:rsidP="0014727F">
      <w:pPr>
        <w:autoSpaceDE w:val="0"/>
        <w:autoSpaceDN w:val="0"/>
        <w:adjustRightInd w:val="0"/>
        <w:spacing w:after="0" w:line="240" w:lineRule="auto"/>
      </w:pPr>
      <w:r w:rsidRPr="009F7F17">
        <w:t>Visibility hazards could occur on the roads associated with the Flaming Gorge National Recreation Area, during both project implementation and during diurnal down slope/down canyon wind events.   A southwest flow aloft and up canyon/up slope winds during project implementation would limit these aforementioned effects.  Flaming Gorge Reservoir is the main concern with smoke settling into the canyon and lake after the burn is completed for the day.</w:t>
      </w:r>
    </w:p>
    <w:p w14:paraId="7D4706B1" w14:textId="77777777" w:rsidR="00480F3D" w:rsidRPr="009F7F17" w:rsidRDefault="00480F3D" w:rsidP="0014727F">
      <w:pPr>
        <w:autoSpaceDE w:val="0"/>
        <w:autoSpaceDN w:val="0"/>
        <w:adjustRightInd w:val="0"/>
        <w:spacing w:after="0" w:line="240" w:lineRule="auto"/>
      </w:pPr>
      <w:r w:rsidRPr="009F7F17">
        <w:t>Signs notifying both travelers and residences of smoke impacting the roads and airshed will be placed on all roads entering the project area.  These signs will be posted during all times of project implementation and for the remainder of time in which residual smoke is in area.</w:t>
      </w:r>
      <w:r>
        <w:t xml:space="preserve">  </w:t>
      </w:r>
      <w:r w:rsidRPr="009F7F17">
        <w:t>Public notification will be established</w:t>
      </w:r>
      <w:r>
        <w:t>, generally</w:t>
      </w:r>
      <w:r w:rsidRPr="009F7F17">
        <w:t xml:space="preserve"> via radio and newspaper.</w:t>
      </w:r>
      <w:r>
        <w:t xml:space="preserve">  </w:t>
      </w:r>
      <w:r w:rsidRPr="009F7F17">
        <w:t xml:space="preserve">When possible, ignition operations will be stopped early to allow smoke to dissipate prior to development of </w:t>
      </w:r>
      <w:r>
        <w:t xml:space="preserve">evening </w:t>
      </w:r>
      <w:r w:rsidRPr="009F7F17">
        <w:t>down canyon winds.</w:t>
      </w:r>
    </w:p>
    <w:p w14:paraId="450CDA53" w14:textId="5B5A968D" w:rsidR="00CD546F" w:rsidRPr="0014727F" w:rsidRDefault="00CD546F" w:rsidP="0014727F">
      <w:pPr>
        <w:autoSpaceDE w:val="0"/>
        <w:autoSpaceDN w:val="0"/>
        <w:adjustRightInd w:val="0"/>
        <w:spacing w:after="0" w:line="240" w:lineRule="auto"/>
      </w:pPr>
      <w:r w:rsidRPr="006D633B">
        <w:t>Smoke production will be monitored for safety concerns</w:t>
      </w:r>
      <w:r>
        <w:t xml:space="preserve"> and appropriate tactics used to manage smoke will be determined by the burn boss</w:t>
      </w:r>
      <w:r w:rsidRPr="006D633B">
        <w:t xml:space="preserve">. </w:t>
      </w:r>
      <w:r w:rsidRPr="00103A94">
        <w:t xml:space="preserve">Mass ignition of piles </w:t>
      </w:r>
      <w:r>
        <w:t>may</w:t>
      </w:r>
      <w:r w:rsidRPr="00103A94">
        <w:t xml:space="preserve"> be employed in order to </w:t>
      </w:r>
      <w:r>
        <w:t>lift</w:t>
      </w:r>
      <w:r w:rsidRPr="00103A94">
        <w:t xml:space="preserve"> the smoke as high into the transport winds as possible.  Chunking will be employed in order to keep the piles burning hot and reduce the likelihood of smoldering.  In order for piles to completely consume </w:t>
      </w:r>
      <w:r>
        <w:t>and reduce the smoldering phase</w:t>
      </w:r>
      <w:r w:rsidRPr="00103A94">
        <w:t xml:space="preserve"> the Burn Boss will ensure that </w:t>
      </w:r>
      <w:r>
        <w:t>ignitions stop</w:t>
      </w:r>
      <w:r w:rsidRPr="00103A94">
        <w:t xml:space="preserve"> early enough to allow the </w:t>
      </w:r>
      <w:r>
        <w:t>active</w:t>
      </w:r>
      <w:r w:rsidRPr="00103A94">
        <w:t xml:space="preserve"> piles to </w:t>
      </w:r>
      <w:r w:rsidR="00324AF3">
        <w:t xml:space="preserve">be </w:t>
      </w:r>
      <w:r>
        <w:t>monitored and chunked</w:t>
      </w:r>
      <w:r w:rsidR="00324AF3">
        <w:t>.</w:t>
      </w:r>
      <w:r>
        <w:t xml:space="preserve"> </w:t>
      </w:r>
      <w:r w:rsidRPr="00103A94">
        <w:t xml:space="preserve"> Aggressive mop-up of smoke producing piles </w:t>
      </w:r>
      <w:r>
        <w:t>may</w:t>
      </w:r>
      <w:r w:rsidRPr="00103A94">
        <w:t xml:space="preserve"> occur to </w:t>
      </w:r>
      <w:r w:rsidRPr="00103A94">
        <w:lastRenderedPageBreak/>
        <w:t>mitigate the smoke hazard</w:t>
      </w:r>
      <w:r>
        <w:t xml:space="preserve">.  </w:t>
      </w:r>
      <w:r w:rsidRPr="0014727F">
        <w:t>Weather and the smoke dispersal may limit the amount of piles ignited at any one time or on any one day to minimize the intensity and duration of smoke and to provide for public safety.</w:t>
      </w:r>
      <w:r>
        <w:t xml:space="preserve"> </w:t>
      </w:r>
      <w:r w:rsidRPr="0014727F">
        <w:t xml:space="preserve">Past experience has shown that residual smoke is not an issue due to the nature of the fuel itself.  </w:t>
      </w:r>
    </w:p>
    <w:p w14:paraId="19206A63" w14:textId="77777777" w:rsidR="00CD546F" w:rsidRPr="0014727F" w:rsidRDefault="00CD546F" w:rsidP="0014727F">
      <w:pPr>
        <w:autoSpaceDE w:val="0"/>
        <w:autoSpaceDN w:val="0"/>
        <w:adjustRightInd w:val="0"/>
        <w:spacing w:after="0" w:line="240" w:lineRule="auto"/>
      </w:pPr>
    </w:p>
    <w:p w14:paraId="0B9E0F57" w14:textId="77777777" w:rsidR="00CD546F" w:rsidRPr="0014727F" w:rsidRDefault="00CD546F" w:rsidP="00CD546F">
      <w:pPr>
        <w:autoSpaceDE w:val="0"/>
        <w:autoSpaceDN w:val="0"/>
        <w:adjustRightInd w:val="0"/>
        <w:spacing w:after="0" w:line="240" w:lineRule="auto"/>
      </w:pPr>
      <w:r w:rsidRPr="0014727F">
        <w:t>Spring Burn will occur before new fuels establish. The area has been mechanically treated reducing the</w:t>
      </w:r>
    </w:p>
    <w:p w14:paraId="49BF38FF" w14:textId="77777777" w:rsidR="00CD546F" w:rsidRPr="0014727F" w:rsidRDefault="00CD546F" w:rsidP="00CD546F">
      <w:pPr>
        <w:autoSpaceDE w:val="0"/>
        <w:autoSpaceDN w:val="0"/>
        <w:adjustRightInd w:val="0"/>
        <w:spacing w:after="0" w:line="240" w:lineRule="auto"/>
      </w:pPr>
      <w:r w:rsidRPr="0014727F">
        <w:t>number of acres to be burned. The Forest Roads in the immediate area of the burn will most likely</w:t>
      </w:r>
    </w:p>
    <w:p w14:paraId="47FA77E9" w14:textId="3D4E7E02" w:rsidR="00CD546F" w:rsidRPr="0014727F" w:rsidRDefault="00CD546F" w:rsidP="00CD546F">
      <w:pPr>
        <w:autoSpaceDE w:val="0"/>
        <w:autoSpaceDN w:val="0"/>
        <w:adjustRightInd w:val="0"/>
        <w:spacing w:after="0" w:line="240" w:lineRule="auto"/>
      </w:pPr>
      <w:r w:rsidRPr="0014727F">
        <w:t>experience some sort of impact. Roads will be monitored for smoke impacts and effects on health and</w:t>
      </w:r>
    </w:p>
    <w:p w14:paraId="6ED70759" w14:textId="2CD7882F" w:rsidR="00CD546F" w:rsidRPr="0014727F" w:rsidRDefault="00CD546F" w:rsidP="00CD546F">
      <w:pPr>
        <w:autoSpaceDE w:val="0"/>
        <w:autoSpaceDN w:val="0"/>
        <w:adjustRightInd w:val="0"/>
        <w:spacing w:after="0" w:line="240" w:lineRule="auto"/>
      </w:pPr>
      <w:r w:rsidRPr="0014727F">
        <w:t xml:space="preserve">safety. </w:t>
      </w:r>
      <w:r w:rsidR="00324AF3" w:rsidRPr="0014727F">
        <w:t>Mitigations for smoke may include w</w:t>
      </w:r>
      <w:r w:rsidRPr="0014727F">
        <w:t>arning signs in the immediate area, public notification, temporary closure. The project area will be burned in the spring during the daytime lift to enhance transport and mixing. Most residual smoke will flow (daytime) towards Daniels Summit. Nighttime flow will be down Hobble Creek drainage.</w:t>
      </w:r>
    </w:p>
    <w:p w14:paraId="4A41DC24" w14:textId="77777777" w:rsidR="00CD546F" w:rsidRPr="0014727F" w:rsidRDefault="00CD546F" w:rsidP="00CD546F">
      <w:pPr>
        <w:autoSpaceDE w:val="0"/>
        <w:autoSpaceDN w:val="0"/>
        <w:adjustRightInd w:val="0"/>
        <w:spacing w:after="0" w:line="240" w:lineRule="auto"/>
      </w:pPr>
    </w:p>
    <w:p w14:paraId="5BA71FD4" w14:textId="13A4CFE8" w:rsidR="00CD546F" w:rsidRPr="0014727F" w:rsidRDefault="00CD546F" w:rsidP="00CD546F">
      <w:pPr>
        <w:autoSpaceDE w:val="0"/>
        <w:autoSpaceDN w:val="0"/>
        <w:adjustRightInd w:val="0"/>
        <w:spacing w:after="0" w:line="240" w:lineRule="auto"/>
      </w:pPr>
      <w:r w:rsidRPr="0014727F">
        <w:t>To help reduce smoke impacts to the possible impacted areas, it is planned to increase combustion efficiency through the piling of activity fuels</w:t>
      </w:r>
      <w:r w:rsidR="00324AF3" w:rsidRPr="0014727F">
        <w:t>,</w:t>
      </w:r>
      <w:r w:rsidRPr="0014727F">
        <w:t xml:space="preserve"> and </w:t>
      </w:r>
      <w:r w:rsidR="00324AF3" w:rsidRPr="0014727F">
        <w:t xml:space="preserve">if possible </w:t>
      </w:r>
      <w:r w:rsidRPr="0014727F">
        <w:t xml:space="preserve">that the piles </w:t>
      </w:r>
      <w:r w:rsidR="00324AF3" w:rsidRPr="0014727F">
        <w:t>are</w:t>
      </w:r>
      <w:r w:rsidRPr="0014727F">
        <w:t xml:space="preserve"> covered to keep dry.</w:t>
      </w:r>
    </w:p>
    <w:p w14:paraId="357CDE2F" w14:textId="77777777" w:rsidR="00D97152" w:rsidRPr="0014727F" w:rsidRDefault="00D97152" w:rsidP="00CD546F">
      <w:pPr>
        <w:autoSpaceDE w:val="0"/>
        <w:autoSpaceDN w:val="0"/>
        <w:adjustRightInd w:val="0"/>
        <w:spacing w:after="0" w:line="240" w:lineRule="auto"/>
      </w:pPr>
    </w:p>
    <w:p w14:paraId="0865EEC2" w14:textId="77777777" w:rsidR="00E23181" w:rsidRDefault="00E23181" w:rsidP="00D97152">
      <w:pPr>
        <w:autoSpaceDE w:val="0"/>
        <w:autoSpaceDN w:val="0"/>
        <w:adjustRightInd w:val="0"/>
        <w:spacing w:after="0" w:line="240" w:lineRule="auto"/>
        <w:rPr>
          <w:sz w:val="32"/>
          <w:szCs w:val="32"/>
        </w:rPr>
        <w:sectPr w:rsidR="00E23181">
          <w:pgSz w:w="12240" w:h="15840"/>
          <w:pgMar w:top="1440" w:right="1440" w:bottom="1440" w:left="1440" w:header="720" w:footer="720" w:gutter="0"/>
          <w:cols w:space="720"/>
          <w:docGrid w:linePitch="360"/>
        </w:sectPr>
      </w:pPr>
    </w:p>
    <w:tbl>
      <w:tblPr>
        <w:tblW w:w="9882" w:type="dxa"/>
        <w:jc w:val="center"/>
        <w:tblLayout w:type="fixed"/>
        <w:tblCellMar>
          <w:left w:w="120" w:type="dxa"/>
          <w:right w:w="120" w:type="dxa"/>
        </w:tblCellMar>
        <w:tblLook w:val="0000" w:firstRow="0" w:lastRow="0" w:firstColumn="0" w:lastColumn="0" w:noHBand="0" w:noVBand="0"/>
      </w:tblPr>
      <w:tblGrid>
        <w:gridCol w:w="9882"/>
      </w:tblGrid>
      <w:tr w:rsidR="0014727F" w14:paraId="788D4968" w14:textId="77777777" w:rsidTr="0050622D">
        <w:trPr>
          <w:trHeight w:val="340"/>
          <w:jc w:val="center"/>
        </w:trPr>
        <w:tc>
          <w:tcPr>
            <w:tcW w:w="98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AB276" w14:textId="550DACC1" w:rsidR="0014727F" w:rsidRDefault="0014727F" w:rsidP="0050622D">
            <w:pPr>
              <w:spacing w:after="0" w:line="240" w:lineRule="auto"/>
              <w:rPr>
                <w:b/>
                <w:sz w:val="24"/>
                <w:szCs w:val="24"/>
              </w:rPr>
            </w:pPr>
            <w:r w:rsidRPr="0014727F">
              <w:rPr>
                <w:b/>
                <w:sz w:val="24"/>
                <w:szCs w:val="24"/>
              </w:rPr>
              <w:lastRenderedPageBreak/>
              <w:t>Appendix C Complexity Analysis Smoke Section – Two Examples</w:t>
            </w:r>
          </w:p>
        </w:tc>
      </w:tr>
    </w:tbl>
    <w:p w14:paraId="5A1D1255" w14:textId="2F526E80" w:rsidR="00D97152" w:rsidRPr="00D97152" w:rsidRDefault="00D97152" w:rsidP="00D97152">
      <w:pPr>
        <w:autoSpaceDE w:val="0"/>
        <w:autoSpaceDN w:val="0"/>
        <w:adjustRightInd w:val="0"/>
        <w:spacing w:after="0" w:line="240" w:lineRule="auto"/>
        <w:rPr>
          <w:sz w:val="32"/>
          <w:szCs w:val="32"/>
        </w:rPr>
      </w:pPr>
    </w:p>
    <w:p w14:paraId="69641002" w14:textId="77777777" w:rsidR="00D97152" w:rsidRDefault="00D97152" w:rsidP="00D97152">
      <w:pPr>
        <w:autoSpaceDE w:val="0"/>
        <w:autoSpaceDN w:val="0"/>
        <w:adjustRightInd w:val="0"/>
        <w:spacing w:after="0" w:line="240" w:lineRule="auto"/>
      </w:pPr>
    </w:p>
    <w:tbl>
      <w:tblPr>
        <w:tblW w:w="11457"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6"/>
        <w:gridCol w:w="9711"/>
      </w:tblGrid>
      <w:tr w:rsidR="00D97152" w:rsidRPr="00CA14B4" w14:paraId="5FC85C39" w14:textId="77777777" w:rsidTr="0014727F">
        <w:trPr>
          <w:trHeight w:val="1510"/>
        </w:trPr>
        <w:tc>
          <w:tcPr>
            <w:tcW w:w="1746" w:type="dxa"/>
            <w:vMerge w:val="restart"/>
            <w:shd w:val="clear" w:color="auto" w:fill="auto"/>
            <w:vAlign w:val="center"/>
            <w:hideMark/>
          </w:tcPr>
          <w:p w14:paraId="3A3BAEE8" w14:textId="77777777" w:rsidR="00D97152" w:rsidRPr="00CA14B4" w:rsidRDefault="00D97152" w:rsidP="00C821FA">
            <w:pPr>
              <w:jc w:val="center"/>
              <w:rPr>
                <w:rFonts w:ascii="Calibri" w:hAnsi="Calibri"/>
                <w:color w:val="000000"/>
                <w:sz w:val="28"/>
                <w:szCs w:val="28"/>
              </w:rPr>
            </w:pPr>
            <w:r w:rsidRPr="00CA14B4">
              <w:rPr>
                <w:rFonts w:ascii="Calibri" w:hAnsi="Calibri"/>
                <w:color w:val="000000"/>
                <w:sz w:val="28"/>
                <w:szCs w:val="28"/>
              </w:rPr>
              <w:t>6. Smoke Management</w:t>
            </w:r>
          </w:p>
        </w:tc>
        <w:tc>
          <w:tcPr>
            <w:tcW w:w="9711" w:type="dxa"/>
            <w:shd w:val="clear" w:color="auto" w:fill="auto"/>
            <w:hideMark/>
          </w:tcPr>
          <w:p w14:paraId="2596CCC8" w14:textId="77777777" w:rsidR="00D97152" w:rsidRPr="00994567" w:rsidRDefault="00D97152" w:rsidP="00C821FA">
            <w:pPr>
              <w:rPr>
                <w:rFonts w:ascii="Calibri" w:hAnsi="Calibri" w:cs="Calibri"/>
                <w:color w:val="000000"/>
                <w:sz w:val="24"/>
                <w:szCs w:val="24"/>
              </w:rPr>
            </w:pPr>
            <w:r w:rsidRPr="00994567">
              <w:rPr>
                <w:rFonts w:ascii="Calibri" w:hAnsi="Calibri" w:cs="Calibri"/>
                <w:color w:val="000000"/>
                <w:sz w:val="24"/>
                <w:szCs w:val="24"/>
              </w:rPr>
              <w:t>• Noticeable smoke will be produced creating at least some public concern.</w:t>
            </w:r>
            <w:r w:rsidRPr="00994567">
              <w:rPr>
                <w:rFonts w:ascii="Calibri" w:hAnsi="Calibri" w:cs="Calibri"/>
                <w:color w:val="000000"/>
                <w:sz w:val="24"/>
                <w:szCs w:val="24"/>
              </w:rPr>
              <w:br/>
              <w:t>• Short-term health or safety concerns related to smoke exposure may occur if actual weather deviates from forecasted.</w:t>
            </w:r>
            <w:r w:rsidRPr="00994567">
              <w:rPr>
                <w:rFonts w:ascii="Calibri" w:hAnsi="Calibri" w:cs="Calibri"/>
                <w:color w:val="000000"/>
                <w:sz w:val="24"/>
                <w:szCs w:val="24"/>
              </w:rPr>
              <w:br/>
              <w:t>• Nearby communities are highly conscious of smoke from wildland fire.</w:t>
            </w:r>
            <w:r w:rsidRPr="00994567">
              <w:rPr>
                <w:rFonts w:ascii="Calibri" w:hAnsi="Calibri" w:cs="Calibri"/>
                <w:color w:val="000000"/>
                <w:sz w:val="24"/>
                <w:szCs w:val="24"/>
              </w:rPr>
              <w:br/>
              <w:t>• Some possibility for a NAAQS exceedance violation.</w:t>
            </w:r>
            <w:r w:rsidRPr="00994567">
              <w:rPr>
                <w:rFonts w:ascii="Calibri" w:hAnsi="Calibri" w:cs="Calibri"/>
                <w:color w:val="000000"/>
                <w:sz w:val="24"/>
                <w:szCs w:val="24"/>
              </w:rPr>
              <w:br/>
              <w:t>• The prescription or ignition portions of the plan need to consider smoke management.</w:t>
            </w:r>
          </w:p>
          <w:p w14:paraId="253AE74E" w14:textId="22D4BD21" w:rsidR="00D97152" w:rsidRPr="00CA14B4" w:rsidRDefault="00D97152" w:rsidP="00C821FA">
            <w:pPr>
              <w:rPr>
                <w:rFonts w:ascii="Calibri" w:hAnsi="Calibri"/>
                <w:color w:val="000000"/>
              </w:rPr>
            </w:pPr>
          </w:p>
        </w:tc>
      </w:tr>
      <w:tr w:rsidR="00D97152" w:rsidRPr="00CA14B4" w14:paraId="367559F5" w14:textId="77777777" w:rsidTr="0014727F">
        <w:trPr>
          <w:trHeight w:val="619"/>
        </w:trPr>
        <w:tc>
          <w:tcPr>
            <w:tcW w:w="1746" w:type="dxa"/>
            <w:vMerge/>
            <w:vAlign w:val="center"/>
            <w:hideMark/>
          </w:tcPr>
          <w:p w14:paraId="2486DC16" w14:textId="77777777" w:rsidR="00D97152" w:rsidRPr="00CA14B4" w:rsidRDefault="00D97152" w:rsidP="00C821FA">
            <w:pPr>
              <w:rPr>
                <w:rFonts w:ascii="Calibri" w:hAnsi="Calibri"/>
                <w:color w:val="000000"/>
                <w:sz w:val="28"/>
                <w:szCs w:val="28"/>
              </w:rPr>
            </w:pPr>
          </w:p>
        </w:tc>
        <w:tc>
          <w:tcPr>
            <w:tcW w:w="9711" w:type="dxa"/>
            <w:shd w:val="clear" w:color="auto" w:fill="auto"/>
            <w:hideMark/>
          </w:tcPr>
          <w:p w14:paraId="16BE3CAD" w14:textId="56B9B24F" w:rsidR="0014727F" w:rsidRPr="0014727F" w:rsidRDefault="0014727F" w:rsidP="00C821FA">
            <w:pPr>
              <w:rPr>
                <w:rFonts w:ascii="Calibri" w:hAnsi="Calibri"/>
                <w:color w:val="000000"/>
                <w:sz w:val="24"/>
                <w:szCs w:val="24"/>
              </w:rPr>
            </w:pPr>
            <w:r w:rsidRPr="0014727F">
              <w:rPr>
                <w:rFonts w:ascii="Calibri" w:hAnsi="Calibri"/>
                <w:color w:val="000000"/>
                <w:sz w:val="24"/>
                <w:szCs w:val="24"/>
              </w:rPr>
              <w:t>Smoke concerns are moderate but can be mitigated. Road signs will be posted in the vicinity of the burn warning of smoke in the area.  Immediate area is behind a gated road with limited public access.</w:t>
            </w:r>
          </w:p>
          <w:p w14:paraId="64B6089D" w14:textId="669C56E3" w:rsidR="00D97152" w:rsidRPr="0014727F" w:rsidRDefault="00D97152" w:rsidP="00C821FA">
            <w:pPr>
              <w:rPr>
                <w:rFonts w:ascii="Calibri" w:hAnsi="Calibri"/>
                <w:color w:val="000000"/>
                <w:sz w:val="24"/>
                <w:szCs w:val="24"/>
              </w:rPr>
            </w:pPr>
            <w:r w:rsidRPr="0014727F">
              <w:rPr>
                <w:rFonts w:ascii="Calibri" w:hAnsi="Calibri"/>
                <w:color w:val="000000"/>
                <w:sz w:val="24"/>
                <w:szCs w:val="24"/>
              </w:rPr>
              <w:t xml:space="preserve">Normal coordination with air quality officials will be completed and some mitigation measures will be utilized. Smoke monitoring (ocular) will be required to determine smoke plume heights and directions.  </w:t>
            </w:r>
          </w:p>
        </w:tc>
      </w:tr>
    </w:tbl>
    <w:p w14:paraId="4F08ED8F" w14:textId="52C66E9D" w:rsidR="00D97152" w:rsidRDefault="00D97152" w:rsidP="00D97152">
      <w:pPr>
        <w:autoSpaceDE w:val="0"/>
        <w:autoSpaceDN w:val="0"/>
        <w:adjustRightInd w:val="0"/>
        <w:spacing w:after="0" w:line="240" w:lineRule="auto"/>
      </w:pPr>
    </w:p>
    <w:p w14:paraId="218E638A" w14:textId="6E8D6B30" w:rsidR="00E23181" w:rsidRDefault="00E23181" w:rsidP="00D97152">
      <w:pPr>
        <w:autoSpaceDE w:val="0"/>
        <w:autoSpaceDN w:val="0"/>
        <w:adjustRightInd w:val="0"/>
        <w:spacing w:after="0" w:line="240" w:lineRule="auto"/>
      </w:pPr>
    </w:p>
    <w:p w14:paraId="42560A45" w14:textId="79D4E064" w:rsidR="00E23181" w:rsidRDefault="00E23181" w:rsidP="00D97152">
      <w:pPr>
        <w:autoSpaceDE w:val="0"/>
        <w:autoSpaceDN w:val="0"/>
        <w:adjustRightInd w:val="0"/>
        <w:spacing w:after="0" w:line="240" w:lineRule="auto"/>
      </w:pPr>
    </w:p>
    <w:p w14:paraId="76B148AC" w14:textId="0A3DE181" w:rsidR="00E23181" w:rsidRDefault="00E23181" w:rsidP="00D97152">
      <w:pPr>
        <w:autoSpaceDE w:val="0"/>
        <w:autoSpaceDN w:val="0"/>
        <w:adjustRightInd w:val="0"/>
        <w:spacing w:after="0" w:line="240" w:lineRule="auto"/>
      </w:pPr>
    </w:p>
    <w:p w14:paraId="0300BE73" w14:textId="77777777" w:rsidR="00E23181" w:rsidRDefault="00E23181" w:rsidP="00D97152">
      <w:pPr>
        <w:autoSpaceDE w:val="0"/>
        <w:autoSpaceDN w:val="0"/>
        <w:adjustRightInd w:val="0"/>
        <w:spacing w:after="0" w:line="240" w:lineRule="auto"/>
      </w:pPr>
    </w:p>
    <w:tbl>
      <w:tblPr>
        <w:tblW w:w="14181" w:type="dxa"/>
        <w:tblInd w:w="-108" w:type="dxa"/>
        <w:tblBorders>
          <w:top w:val="nil"/>
          <w:left w:val="nil"/>
          <w:bottom w:val="nil"/>
          <w:right w:val="nil"/>
        </w:tblBorders>
        <w:tblLayout w:type="fixed"/>
        <w:tblLook w:val="0000" w:firstRow="0" w:lastRow="0" w:firstColumn="0" w:lastColumn="0" w:noHBand="0" w:noVBand="0"/>
      </w:tblPr>
      <w:tblGrid>
        <w:gridCol w:w="1998"/>
        <w:gridCol w:w="1260"/>
        <w:gridCol w:w="900"/>
        <w:gridCol w:w="3600"/>
        <w:gridCol w:w="6423"/>
      </w:tblGrid>
      <w:tr w:rsidR="00E23181" w14:paraId="55379D9C" w14:textId="77777777" w:rsidTr="00E23181">
        <w:trPr>
          <w:trHeight w:val="788"/>
        </w:trPr>
        <w:tc>
          <w:tcPr>
            <w:tcW w:w="1998" w:type="dxa"/>
          </w:tcPr>
          <w:p w14:paraId="56750D08" w14:textId="77777777" w:rsidR="00E23181" w:rsidRDefault="00E23181" w:rsidP="00E23181">
            <w:pPr>
              <w:pStyle w:val="Default"/>
              <w:rPr>
                <w:color w:val="006FC0"/>
                <w:sz w:val="23"/>
                <w:szCs w:val="23"/>
              </w:rPr>
            </w:pPr>
            <w:r>
              <w:rPr>
                <w:color w:val="006FC0"/>
                <w:sz w:val="23"/>
                <w:szCs w:val="23"/>
              </w:rPr>
              <w:t xml:space="preserve">Element </w:t>
            </w:r>
          </w:p>
          <w:p w14:paraId="391668A3" w14:textId="77777777" w:rsidR="00E23181" w:rsidRDefault="00E23181">
            <w:pPr>
              <w:pStyle w:val="Default"/>
              <w:rPr>
                <w:sz w:val="20"/>
                <w:szCs w:val="20"/>
              </w:rPr>
            </w:pPr>
          </w:p>
        </w:tc>
        <w:tc>
          <w:tcPr>
            <w:tcW w:w="1260" w:type="dxa"/>
          </w:tcPr>
          <w:p w14:paraId="6EF2588C" w14:textId="77777777" w:rsidR="00E23181" w:rsidRDefault="00E23181" w:rsidP="00E23181">
            <w:pPr>
              <w:pStyle w:val="Default"/>
              <w:rPr>
                <w:sz w:val="23"/>
                <w:szCs w:val="23"/>
              </w:rPr>
            </w:pPr>
            <w:r>
              <w:rPr>
                <w:color w:val="006FC0"/>
                <w:sz w:val="23"/>
                <w:szCs w:val="23"/>
              </w:rPr>
              <w:t xml:space="preserve">Preliminary Risk </w:t>
            </w:r>
          </w:p>
          <w:p w14:paraId="2BB91A25" w14:textId="77777777" w:rsidR="00E23181" w:rsidRDefault="00E23181">
            <w:pPr>
              <w:pStyle w:val="Default"/>
              <w:rPr>
                <w:b/>
                <w:bCs/>
                <w:color w:val="FFFF00"/>
                <w:sz w:val="20"/>
                <w:szCs w:val="20"/>
              </w:rPr>
            </w:pPr>
          </w:p>
        </w:tc>
        <w:tc>
          <w:tcPr>
            <w:tcW w:w="900" w:type="dxa"/>
          </w:tcPr>
          <w:p w14:paraId="574451AB" w14:textId="77777777" w:rsidR="00E23181" w:rsidRDefault="00E23181" w:rsidP="00E23181">
            <w:pPr>
              <w:pStyle w:val="Default"/>
              <w:rPr>
                <w:sz w:val="23"/>
                <w:szCs w:val="23"/>
              </w:rPr>
            </w:pPr>
            <w:r>
              <w:rPr>
                <w:color w:val="006FC0"/>
                <w:sz w:val="23"/>
                <w:szCs w:val="23"/>
              </w:rPr>
              <w:t xml:space="preserve">Post-Plan Risk </w:t>
            </w:r>
          </w:p>
          <w:p w14:paraId="772CCA9D" w14:textId="77777777" w:rsidR="00E23181" w:rsidRDefault="00E23181">
            <w:pPr>
              <w:pStyle w:val="Default"/>
              <w:rPr>
                <w:b/>
                <w:bCs/>
                <w:color w:val="FFFF00"/>
                <w:sz w:val="20"/>
                <w:szCs w:val="20"/>
              </w:rPr>
            </w:pPr>
          </w:p>
        </w:tc>
        <w:tc>
          <w:tcPr>
            <w:tcW w:w="3600" w:type="dxa"/>
          </w:tcPr>
          <w:p w14:paraId="2834B055" w14:textId="77777777" w:rsidR="00E23181" w:rsidRDefault="00E23181" w:rsidP="00E23181">
            <w:pPr>
              <w:pStyle w:val="Default"/>
              <w:rPr>
                <w:color w:val="006FC0"/>
                <w:sz w:val="23"/>
                <w:szCs w:val="23"/>
              </w:rPr>
            </w:pPr>
            <w:r>
              <w:rPr>
                <w:color w:val="006FC0"/>
                <w:sz w:val="23"/>
                <w:szCs w:val="23"/>
              </w:rPr>
              <w:t xml:space="preserve">Risk Rating Descriptors </w:t>
            </w:r>
          </w:p>
          <w:p w14:paraId="0C65ECB0" w14:textId="77777777" w:rsidR="00E23181" w:rsidRDefault="00E23181">
            <w:pPr>
              <w:pStyle w:val="Default"/>
              <w:rPr>
                <w:sz w:val="20"/>
                <w:szCs w:val="20"/>
              </w:rPr>
            </w:pPr>
          </w:p>
        </w:tc>
        <w:tc>
          <w:tcPr>
            <w:tcW w:w="6423" w:type="dxa"/>
          </w:tcPr>
          <w:p w14:paraId="7FA81AFF" w14:textId="77777777" w:rsidR="00E23181" w:rsidRDefault="00E23181" w:rsidP="00E23181">
            <w:pPr>
              <w:pStyle w:val="Default"/>
              <w:rPr>
                <w:sz w:val="23"/>
                <w:szCs w:val="23"/>
              </w:rPr>
            </w:pPr>
            <w:r>
              <w:rPr>
                <w:color w:val="006FC0"/>
                <w:sz w:val="23"/>
                <w:szCs w:val="23"/>
              </w:rPr>
              <w:t xml:space="preserve">Elements and Actions in the RX Fire Plan that Address Risk Mitigation </w:t>
            </w:r>
          </w:p>
          <w:p w14:paraId="3D35D4F5" w14:textId="77777777" w:rsidR="00E23181" w:rsidRDefault="00E23181">
            <w:pPr>
              <w:pStyle w:val="Default"/>
              <w:rPr>
                <w:sz w:val="20"/>
                <w:szCs w:val="20"/>
              </w:rPr>
            </w:pPr>
          </w:p>
        </w:tc>
      </w:tr>
      <w:tr w:rsidR="00E23181" w14:paraId="3B6982B9" w14:textId="77777777" w:rsidTr="004930F8">
        <w:trPr>
          <w:trHeight w:val="1080"/>
        </w:trPr>
        <w:tc>
          <w:tcPr>
            <w:tcW w:w="1998" w:type="dxa"/>
          </w:tcPr>
          <w:p w14:paraId="6558B312" w14:textId="77777777" w:rsidR="00E23181" w:rsidRDefault="00E23181">
            <w:pPr>
              <w:pStyle w:val="Default"/>
              <w:rPr>
                <w:sz w:val="20"/>
                <w:szCs w:val="20"/>
              </w:rPr>
            </w:pPr>
            <w:r>
              <w:rPr>
                <w:sz w:val="20"/>
                <w:szCs w:val="20"/>
              </w:rPr>
              <w:t xml:space="preserve">Smoke Management </w:t>
            </w:r>
          </w:p>
        </w:tc>
        <w:tc>
          <w:tcPr>
            <w:tcW w:w="1260" w:type="dxa"/>
          </w:tcPr>
          <w:p w14:paraId="16DA95C8" w14:textId="77777777" w:rsidR="00E23181" w:rsidRDefault="00E23181">
            <w:pPr>
              <w:pStyle w:val="Default"/>
              <w:rPr>
                <w:color w:val="FFFF00"/>
                <w:sz w:val="20"/>
                <w:szCs w:val="20"/>
              </w:rPr>
            </w:pPr>
            <w:r>
              <w:rPr>
                <w:b/>
                <w:bCs/>
                <w:color w:val="FFFF00"/>
                <w:sz w:val="20"/>
                <w:szCs w:val="20"/>
              </w:rPr>
              <w:t xml:space="preserve">Mod </w:t>
            </w:r>
          </w:p>
        </w:tc>
        <w:tc>
          <w:tcPr>
            <w:tcW w:w="900" w:type="dxa"/>
          </w:tcPr>
          <w:p w14:paraId="5AB0C93C" w14:textId="77777777" w:rsidR="00E23181" w:rsidRDefault="00E23181">
            <w:pPr>
              <w:pStyle w:val="Default"/>
              <w:rPr>
                <w:color w:val="FFFF00"/>
                <w:sz w:val="20"/>
                <w:szCs w:val="20"/>
              </w:rPr>
            </w:pPr>
            <w:r>
              <w:rPr>
                <w:b/>
                <w:bCs/>
                <w:color w:val="FFFF00"/>
                <w:sz w:val="20"/>
                <w:szCs w:val="20"/>
              </w:rPr>
              <w:t xml:space="preserve">Mod </w:t>
            </w:r>
          </w:p>
        </w:tc>
        <w:tc>
          <w:tcPr>
            <w:tcW w:w="3600" w:type="dxa"/>
          </w:tcPr>
          <w:p w14:paraId="4B24E9BF" w14:textId="77777777" w:rsidR="00E23181" w:rsidRDefault="00E23181">
            <w:pPr>
              <w:pStyle w:val="Default"/>
              <w:rPr>
                <w:sz w:val="20"/>
                <w:szCs w:val="20"/>
              </w:rPr>
            </w:pPr>
            <w:r>
              <w:rPr>
                <w:sz w:val="20"/>
                <w:szCs w:val="20"/>
              </w:rPr>
              <w:t xml:space="preserve">• Noticeable smoke will be produced creating at least some public concern. • Short-term health or safety concerns related to smoke exposure may occur if actual weather deviates from forecasted. • Nearby communities are highly conscious of smoke from wildland fire. • Some </w:t>
            </w:r>
            <w:r>
              <w:rPr>
                <w:sz w:val="20"/>
                <w:szCs w:val="20"/>
              </w:rPr>
              <w:lastRenderedPageBreak/>
              <w:t xml:space="preserve">possibility for a NAAQS exceedance violation. • The prescription or ignition portions of the plan need to consider smoke management. </w:t>
            </w:r>
          </w:p>
        </w:tc>
        <w:tc>
          <w:tcPr>
            <w:tcW w:w="6423" w:type="dxa"/>
          </w:tcPr>
          <w:p w14:paraId="62283441" w14:textId="77777777" w:rsidR="00E23181" w:rsidRDefault="00E23181">
            <w:pPr>
              <w:pStyle w:val="Default"/>
              <w:rPr>
                <w:sz w:val="20"/>
                <w:szCs w:val="20"/>
              </w:rPr>
            </w:pPr>
            <w:r>
              <w:rPr>
                <w:sz w:val="20"/>
                <w:szCs w:val="20"/>
              </w:rPr>
              <w:lastRenderedPageBreak/>
              <w:t xml:space="preserve">See element 19 for Smoke Management. Additional information for smoke modeling can be found in Appendix A (maps) and Appendix F (smoke modeling). </w:t>
            </w:r>
          </w:p>
        </w:tc>
      </w:tr>
      <w:tr w:rsidR="00E23181" w14:paraId="3ADAB4A9" w14:textId="77777777" w:rsidTr="00E23181">
        <w:trPr>
          <w:trHeight w:val="788"/>
        </w:trPr>
        <w:tc>
          <w:tcPr>
            <w:tcW w:w="1998" w:type="dxa"/>
          </w:tcPr>
          <w:p w14:paraId="4B68163C" w14:textId="77777777" w:rsidR="00E23181" w:rsidRDefault="00E23181" w:rsidP="00E23181">
            <w:pPr>
              <w:pStyle w:val="Default"/>
              <w:rPr>
                <w:sz w:val="20"/>
                <w:szCs w:val="20"/>
              </w:rPr>
            </w:pPr>
          </w:p>
        </w:tc>
        <w:tc>
          <w:tcPr>
            <w:tcW w:w="1260" w:type="dxa"/>
          </w:tcPr>
          <w:p w14:paraId="7329E9F0" w14:textId="77777777" w:rsidR="00E23181" w:rsidRDefault="00E23181" w:rsidP="00E23181">
            <w:pPr>
              <w:pStyle w:val="Default"/>
              <w:rPr>
                <w:b/>
                <w:bCs/>
                <w:color w:val="FFFF00"/>
                <w:sz w:val="20"/>
                <w:szCs w:val="20"/>
              </w:rPr>
            </w:pPr>
          </w:p>
        </w:tc>
        <w:tc>
          <w:tcPr>
            <w:tcW w:w="900" w:type="dxa"/>
          </w:tcPr>
          <w:p w14:paraId="2A009CD7" w14:textId="77777777" w:rsidR="00E23181" w:rsidRDefault="00E23181" w:rsidP="00E23181">
            <w:pPr>
              <w:pStyle w:val="Default"/>
              <w:rPr>
                <w:b/>
                <w:bCs/>
                <w:color w:val="FFFF00"/>
                <w:sz w:val="20"/>
                <w:szCs w:val="20"/>
              </w:rPr>
            </w:pPr>
          </w:p>
        </w:tc>
        <w:tc>
          <w:tcPr>
            <w:tcW w:w="3600" w:type="dxa"/>
          </w:tcPr>
          <w:p w14:paraId="748DB94C" w14:textId="139EA1F8" w:rsidR="00E23181" w:rsidRDefault="00E23181" w:rsidP="00E23181">
            <w:pPr>
              <w:pStyle w:val="Default"/>
              <w:rPr>
                <w:sz w:val="20"/>
                <w:szCs w:val="20"/>
              </w:rPr>
            </w:pPr>
            <w:r>
              <w:rPr>
                <w:sz w:val="20"/>
                <w:szCs w:val="20"/>
              </w:rPr>
              <w:t xml:space="preserve">Smoke modeling using SASEM shows no exceedance of PM 2.5 or PM 10. BlueSky modeling shows that smoke will be noticeable throughout Emery county and will typically disperse to the north. Smoke is not expected to impact any Class 1 air-sheds or non-attainment areas. Smoke is not expected to negatively impact nearby communities for long duration. Smoke is expected to be light due to low intensity re-entry ground fire. Short duration smoke impacts to local communities of Emery and Ferron are anticipated. Careful consideration of wind direction will be required to minimize smoke impacts to the nearby SUFCO mine. </w:t>
            </w:r>
          </w:p>
        </w:tc>
        <w:tc>
          <w:tcPr>
            <w:tcW w:w="6423" w:type="dxa"/>
          </w:tcPr>
          <w:p w14:paraId="7C0A869A" w14:textId="77777777" w:rsidR="00E23181" w:rsidRDefault="00E23181" w:rsidP="00E23181">
            <w:pPr>
              <w:pStyle w:val="Default"/>
              <w:rPr>
                <w:sz w:val="20"/>
                <w:szCs w:val="20"/>
              </w:rPr>
            </w:pPr>
          </w:p>
        </w:tc>
      </w:tr>
    </w:tbl>
    <w:p w14:paraId="63149631" w14:textId="77777777" w:rsidR="00E23181" w:rsidRDefault="00E23181" w:rsidP="00D97152">
      <w:pPr>
        <w:autoSpaceDE w:val="0"/>
        <w:autoSpaceDN w:val="0"/>
        <w:adjustRightInd w:val="0"/>
        <w:spacing w:after="0" w:line="240" w:lineRule="auto"/>
      </w:pPr>
    </w:p>
    <w:sectPr w:rsidR="00E23181" w:rsidSect="00E231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E50"/>
    <w:multiLevelType w:val="hybridMultilevel"/>
    <w:tmpl w:val="999E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9357C"/>
    <w:multiLevelType w:val="hybridMultilevel"/>
    <w:tmpl w:val="13587FA6"/>
    <w:lvl w:ilvl="0" w:tplc="48F684B0">
      <w:start w:val="1"/>
      <w:numFmt w:val="upperLetter"/>
      <w:lvlText w:val="%1."/>
      <w:lvlJc w:val="left"/>
      <w:pPr>
        <w:tabs>
          <w:tab w:val="num" w:pos="360"/>
        </w:tabs>
        <w:ind w:left="360" w:hanging="360"/>
      </w:pPr>
      <w:rPr>
        <w:rFonts w:hint="default"/>
      </w:rPr>
    </w:lvl>
    <w:lvl w:ilvl="1" w:tplc="CB18DA3E" w:tentative="1">
      <w:start w:val="1"/>
      <w:numFmt w:val="lowerLetter"/>
      <w:lvlText w:val="%2."/>
      <w:lvlJc w:val="left"/>
      <w:pPr>
        <w:tabs>
          <w:tab w:val="num" w:pos="1080"/>
        </w:tabs>
        <w:ind w:left="1080" w:hanging="360"/>
      </w:pPr>
    </w:lvl>
    <w:lvl w:ilvl="2" w:tplc="280CD048" w:tentative="1">
      <w:start w:val="1"/>
      <w:numFmt w:val="lowerRoman"/>
      <w:lvlText w:val="%3."/>
      <w:lvlJc w:val="right"/>
      <w:pPr>
        <w:tabs>
          <w:tab w:val="num" w:pos="1800"/>
        </w:tabs>
        <w:ind w:left="1800" w:hanging="180"/>
      </w:pPr>
    </w:lvl>
    <w:lvl w:ilvl="3" w:tplc="E3527EFE" w:tentative="1">
      <w:start w:val="1"/>
      <w:numFmt w:val="decimal"/>
      <w:lvlText w:val="%4."/>
      <w:lvlJc w:val="left"/>
      <w:pPr>
        <w:tabs>
          <w:tab w:val="num" w:pos="2520"/>
        </w:tabs>
        <w:ind w:left="2520" w:hanging="360"/>
      </w:pPr>
    </w:lvl>
    <w:lvl w:ilvl="4" w:tplc="3DC652F2" w:tentative="1">
      <w:start w:val="1"/>
      <w:numFmt w:val="lowerLetter"/>
      <w:lvlText w:val="%5."/>
      <w:lvlJc w:val="left"/>
      <w:pPr>
        <w:tabs>
          <w:tab w:val="num" w:pos="3240"/>
        </w:tabs>
        <w:ind w:left="3240" w:hanging="360"/>
      </w:pPr>
    </w:lvl>
    <w:lvl w:ilvl="5" w:tplc="92C6467E" w:tentative="1">
      <w:start w:val="1"/>
      <w:numFmt w:val="lowerRoman"/>
      <w:lvlText w:val="%6."/>
      <w:lvlJc w:val="right"/>
      <w:pPr>
        <w:tabs>
          <w:tab w:val="num" w:pos="3960"/>
        </w:tabs>
        <w:ind w:left="3960" w:hanging="180"/>
      </w:pPr>
    </w:lvl>
    <w:lvl w:ilvl="6" w:tplc="D7E2963E" w:tentative="1">
      <w:start w:val="1"/>
      <w:numFmt w:val="decimal"/>
      <w:lvlText w:val="%7."/>
      <w:lvlJc w:val="left"/>
      <w:pPr>
        <w:tabs>
          <w:tab w:val="num" w:pos="4680"/>
        </w:tabs>
        <w:ind w:left="4680" w:hanging="360"/>
      </w:pPr>
    </w:lvl>
    <w:lvl w:ilvl="7" w:tplc="73641CAE" w:tentative="1">
      <w:start w:val="1"/>
      <w:numFmt w:val="lowerLetter"/>
      <w:lvlText w:val="%8."/>
      <w:lvlJc w:val="left"/>
      <w:pPr>
        <w:tabs>
          <w:tab w:val="num" w:pos="5400"/>
        </w:tabs>
        <w:ind w:left="5400" w:hanging="360"/>
      </w:pPr>
    </w:lvl>
    <w:lvl w:ilvl="8" w:tplc="A2DEA32A" w:tentative="1">
      <w:start w:val="1"/>
      <w:numFmt w:val="lowerRoman"/>
      <w:lvlText w:val="%9."/>
      <w:lvlJc w:val="right"/>
      <w:pPr>
        <w:tabs>
          <w:tab w:val="num" w:pos="6120"/>
        </w:tabs>
        <w:ind w:left="6120" w:hanging="180"/>
      </w:pPr>
    </w:lvl>
  </w:abstractNum>
  <w:abstractNum w:abstractNumId="2" w15:restartNumberingAfterBreak="0">
    <w:nsid w:val="50325FAA"/>
    <w:multiLevelType w:val="hybridMultilevel"/>
    <w:tmpl w:val="8E52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787491">
    <w:abstractNumId w:val="1"/>
  </w:num>
  <w:num w:numId="2" w16cid:durableId="662657941">
    <w:abstractNumId w:val="0"/>
  </w:num>
  <w:num w:numId="3" w16cid:durableId="15412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BD"/>
    <w:rsid w:val="0002306A"/>
    <w:rsid w:val="0014727F"/>
    <w:rsid w:val="001A7AAF"/>
    <w:rsid w:val="003052BD"/>
    <w:rsid w:val="00324AF3"/>
    <w:rsid w:val="00345424"/>
    <w:rsid w:val="00480F3D"/>
    <w:rsid w:val="004930F8"/>
    <w:rsid w:val="00541FAE"/>
    <w:rsid w:val="005C2981"/>
    <w:rsid w:val="006D4A0D"/>
    <w:rsid w:val="0082145F"/>
    <w:rsid w:val="00953D4E"/>
    <w:rsid w:val="00AD47D6"/>
    <w:rsid w:val="00B5073F"/>
    <w:rsid w:val="00BD0A58"/>
    <w:rsid w:val="00C90155"/>
    <w:rsid w:val="00CD546F"/>
    <w:rsid w:val="00D97152"/>
    <w:rsid w:val="00E23181"/>
    <w:rsid w:val="00E82109"/>
    <w:rsid w:val="00F9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FE1636"/>
  <w15:chartTrackingRefBased/>
  <w15:docId w15:val="{1C9BBEC1-9FC9-4881-9579-CD05E872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0F3D"/>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80F3D"/>
    <w:rPr>
      <w:rFonts w:ascii="Times New Roman" w:eastAsia="Times New Roman" w:hAnsi="Times New Roman" w:cs="Times New Roman"/>
      <w:sz w:val="24"/>
      <w:szCs w:val="20"/>
    </w:rPr>
  </w:style>
  <w:style w:type="table" w:styleId="TableGrid">
    <w:name w:val="Table Grid"/>
    <w:basedOn w:val="TableNormal"/>
    <w:rsid w:val="00480F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3D"/>
    <w:rPr>
      <w:rFonts w:ascii="Segoe UI" w:hAnsi="Segoe UI" w:cs="Segoe UI"/>
      <w:sz w:val="18"/>
      <w:szCs w:val="18"/>
    </w:rPr>
  </w:style>
  <w:style w:type="paragraph" w:customStyle="1" w:styleId="Default">
    <w:name w:val="Default"/>
    <w:rsid w:val="00E231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2109"/>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942B4"/>
    <w:rPr>
      <w:color w:val="0563C1" w:themeColor="hyperlink"/>
      <w:u w:val="single"/>
    </w:rPr>
  </w:style>
  <w:style w:type="character" w:styleId="FollowedHyperlink">
    <w:name w:val="FollowedHyperlink"/>
    <w:basedOn w:val="DefaultParagraphFont"/>
    <w:uiPriority w:val="99"/>
    <w:semiHidden/>
    <w:unhideWhenUsed/>
    <w:rsid w:val="00493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wcg.gov/sites/default/files/publications/pms47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cg.gov/sites/default/files/publications/pms477.pdf" TargetMode="External"/><Relationship Id="rId5" Type="http://schemas.openxmlformats.org/officeDocument/2006/relationships/hyperlink" Target="http://wrapair2.org/Map.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Corrigan, Paul - FS</dc:creator>
  <cp:keywords/>
  <dc:description/>
  <cp:lastModifiedBy>Corrigan, Paul - FS, UT</cp:lastModifiedBy>
  <cp:revision>6</cp:revision>
  <dcterms:created xsi:type="dcterms:W3CDTF">2022-01-20T18:43:00Z</dcterms:created>
  <dcterms:modified xsi:type="dcterms:W3CDTF">2023-11-30T05:48:00Z</dcterms:modified>
</cp:coreProperties>
</file>